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2B79" w14:textId="77777777" w:rsidR="00CC320F" w:rsidRPr="008E2212" w:rsidRDefault="00CC320F" w:rsidP="00CC320F">
      <w:pPr>
        <w:widowControl w:val="0"/>
        <w:jc w:val="right"/>
        <w:rPr>
          <w:caps/>
          <w:sz w:val="22"/>
          <w:szCs w:val="22"/>
          <w:lang w:val="lv-LV"/>
        </w:rPr>
      </w:pPr>
      <w:r w:rsidRPr="008E2212">
        <w:rPr>
          <w:b/>
          <w:caps/>
          <w:sz w:val="22"/>
          <w:szCs w:val="22"/>
          <w:lang w:val="lv-LV"/>
        </w:rPr>
        <w:t>Apstiprināts:</w:t>
      </w:r>
    </w:p>
    <w:p w14:paraId="24609CBF" w14:textId="5429E146" w:rsidR="00CC320F" w:rsidRPr="008E2212" w:rsidRDefault="00CC320F" w:rsidP="00CC320F">
      <w:pPr>
        <w:pStyle w:val="Default"/>
        <w:widowControl w:val="0"/>
        <w:jc w:val="right"/>
        <w:rPr>
          <w:color w:val="auto"/>
          <w:sz w:val="22"/>
          <w:szCs w:val="22"/>
        </w:rPr>
      </w:pPr>
      <w:r w:rsidRPr="008E2212">
        <w:rPr>
          <w:color w:val="auto"/>
          <w:sz w:val="22"/>
          <w:szCs w:val="22"/>
        </w:rPr>
        <w:t xml:space="preserve">                   2023. gada 1</w:t>
      </w:r>
      <w:r w:rsidR="00587A2A">
        <w:rPr>
          <w:color w:val="auto"/>
          <w:sz w:val="22"/>
          <w:szCs w:val="22"/>
        </w:rPr>
        <w:t>8</w:t>
      </w:r>
      <w:r w:rsidRPr="008E2212">
        <w:rPr>
          <w:color w:val="auto"/>
          <w:sz w:val="22"/>
          <w:szCs w:val="22"/>
        </w:rPr>
        <w:t>. decembrī</w:t>
      </w:r>
    </w:p>
    <w:p w14:paraId="296A126C" w14:textId="77777777" w:rsidR="00CC320F" w:rsidRPr="008E2212" w:rsidRDefault="00CC320F" w:rsidP="00CC320F">
      <w:pPr>
        <w:pStyle w:val="Default"/>
        <w:widowControl w:val="0"/>
        <w:jc w:val="right"/>
        <w:rPr>
          <w:color w:val="auto"/>
          <w:sz w:val="22"/>
          <w:szCs w:val="22"/>
        </w:rPr>
      </w:pPr>
      <w:r w:rsidRPr="008E2212">
        <w:rPr>
          <w:color w:val="auto"/>
          <w:sz w:val="22"/>
          <w:szCs w:val="22"/>
        </w:rPr>
        <w:t xml:space="preserve">                  SIA “ORNAMENTS”</w:t>
      </w:r>
    </w:p>
    <w:p w14:paraId="65517433" w14:textId="77777777" w:rsidR="00CC320F" w:rsidRPr="008E2212" w:rsidRDefault="00CC320F" w:rsidP="00CC320F">
      <w:pPr>
        <w:pStyle w:val="Default"/>
        <w:widowControl w:val="0"/>
        <w:jc w:val="right"/>
        <w:rPr>
          <w:color w:val="auto"/>
          <w:sz w:val="22"/>
          <w:szCs w:val="22"/>
        </w:rPr>
      </w:pPr>
      <w:r w:rsidRPr="008E2212">
        <w:rPr>
          <w:color w:val="auto"/>
          <w:sz w:val="22"/>
          <w:szCs w:val="22"/>
        </w:rPr>
        <w:t xml:space="preserve">Iepirkuma komisijas sēdē </w:t>
      </w:r>
    </w:p>
    <w:p w14:paraId="00E3C6DC" w14:textId="77777777" w:rsidR="006202C2" w:rsidRPr="008E2212" w:rsidRDefault="00CC320F" w:rsidP="00CC320F">
      <w:pPr>
        <w:jc w:val="right"/>
        <w:rPr>
          <w:b/>
          <w:caps/>
          <w:sz w:val="22"/>
          <w:szCs w:val="22"/>
          <w:lang w:val="lv-LV"/>
        </w:rPr>
      </w:pPr>
      <w:r w:rsidRPr="008E2212">
        <w:rPr>
          <w:sz w:val="22"/>
          <w:szCs w:val="22"/>
          <w:lang w:val="lv-LV"/>
        </w:rPr>
        <w:t xml:space="preserve">                   protokols Nr.</w:t>
      </w:r>
      <w:r w:rsidRPr="008E2212">
        <w:rPr>
          <w:rFonts w:ascii="Arial" w:hAnsi="Arial" w:cs="Arial"/>
          <w:color w:val="000000"/>
          <w:sz w:val="22"/>
          <w:szCs w:val="22"/>
          <w:shd w:val="clear" w:color="auto" w:fill="FDFDFC"/>
          <w:lang w:val="lv-LV"/>
        </w:rPr>
        <w:t xml:space="preserve"> </w:t>
      </w:r>
      <w:r w:rsidRPr="008E2212">
        <w:rPr>
          <w:color w:val="000000"/>
          <w:sz w:val="22"/>
          <w:szCs w:val="22"/>
          <w:shd w:val="clear" w:color="auto" w:fill="FDFDFC"/>
          <w:lang w:val="lv-LV"/>
        </w:rPr>
        <w:t>1</w:t>
      </w:r>
    </w:p>
    <w:p w14:paraId="3D50A2D7" w14:textId="77777777" w:rsidR="006202C2" w:rsidRPr="008E2212" w:rsidRDefault="006202C2">
      <w:pPr>
        <w:jc w:val="right"/>
        <w:rPr>
          <w:sz w:val="22"/>
          <w:szCs w:val="22"/>
          <w:lang w:val="lv-LV"/>
        </w:rPr>
      </w:pPr>
    </w:p>
    <w:p w14:paraId="5983DF6E" w14:textId="77777777" w:rsidR="006202C2" w:rsidRPr="008E2212" w:rsidRDefault="006202C2">
      <w:pPr>
        <w:jc w:val="center"/>
        <w:rPr>
          <w:caps/>
          <w:sz w:val="22"/>
          <w:szCs w:val="22"/>
          <w:lang w:val="lv-LV"/>
        </w:rPr>
      </w:pPr>
    </w:p>
    <w:p w14:paraId="331F75A6" w14:textId="77777777" w:rsidR="006202C2" w:rsidRPr="008E2212" w:rsidRDefault="006202C2">
      <w:pPr>
        <w:jc w:val="center"/>
        <w:rPr>
          <w:caps/>
          <w:sz w:val="22"/>
          <w:szCs w:val="22"/>
          <w:lang w:val="lv-LV"/>
        </w:rPr>
      </w:pPr>
    </w:p>
    <w:p w14:paraId="58F1305A" w14:textId="77777777" w:rsidR="006202C2" w:rsidRPr="008E2212" w:rsidRDefault="006202C2">
      <w:pPr>
        <w:spacing w:line="200" w:lineRule="exact"/>
        <w:rPr>
          <w:szCs w:val="24"/>
          <w:lang w:val="lv-LV"/>
        </w:rPr>
      </w:pPr>
    </w:p>
    <w:p w14:paraId="37D8DEBD" w14:textId="77777777" w:rsidR="006202C2" w:rsidRPr="008E2212" w:rsidRDefault="006202C2">
      <w:pPr>
        <w:spacing w:line="200" w:lineRule="exact"/>
        <w:rPr>
          <w:szCs w:val="24"/>
          <w:lang w:val="lv-LV"/>
        </w:rPr>
      </w:pPr>
    </w:p>
    <w:p w14:paraId="15E5BDAC" w14:textId="77777777" w:rsidR="006202C2" w:rsidRPr="008E2212" w:rsidRDefault="00056A62">
      <w:pPr>
        <w:jc w:val="center"/>
        <w:rPr>
          <w:lang w:val="lv-LV"/>
        </w:rPr>
      </w:pPr>
      <w:r w:rsidRPr="008E2212">
        <w:rPr>
          <w:caps/>
          <w:spacing w:val="20"/>
          <w:lang w:val="lv-LV"/>
        </w:rPr>
        <w:t xml:space="preserve">ZemsliekšņA </w:t>
      </w:r>
      <w:r w:rsidR="009361BE" w:rsidRPr="008E2212">
        <w:rPr>
          <w:bCs/>
          <w:szCs w:val="24"/>
          <w:lang w:val="lv-LV"/>
        </w:rPr>
        <w:t>IEPIRKUMA</w:t>
      </w:r>
      <w:r w:rsidR="009361BE" w:rsidRPr="008E2212">
        <w:rPr>
          <w:b/>
          <w:bCs/>
          <w:szCs w:val="24"/>
          <w:lang w:val="lv-LV"/>
        </w:rPr>
        <w:t xml:space="preserve"> </w:t>
      </w:r>
      <w:r w:rsidRPr="008E2212">
        <w:rPr>
          <w:caps/>
          <w:spacing w:val="20"/>
          <w:lang w:val="lv-LV"/>
        </w:rPr>
        <w:t>cenu aptauja</w:t>
      </w:r>
    </w:p>
    <w:p w14:paraId="29AA2E20" w14:textId="77777777" w:rsidR="006202C2" w:rsidRPr="008E2212" w:rsidRDefault="006202C2">
      <w:pPr>
        <w:jc w:val="center"/>
        <w:rPr>
          <w:caps/>
          <w:sz w:val="22"/>
          <w:szCs w:val="22"/>
          <w:lang w:val="lv-LV"/>
        </w:rPr>
      </w:pPr>
    </w:p>
    <w:p w14:paraId="00B855C6" w14:textId="77777777" w:rsidR="006202C2" w:rsidRPr="008E2212" w:rsidRDefault="006202C2">
      <w:pPr>
        <w:jc w:val="center"/>
        <w:rPr>
          <w:caps/>
          <w:sz w:val="22"/>
          <w:szCs w:val="22"/>
          <w:lang w:val="lv-LV"/>
        </w:rPr>
      </w:pPr>
    </w:p>
    <w:p w14:paraId="3ABF3FBB" w14:textId="77777777" w:rsidR="006202C2" w:rsidRPr="008E2212" w:rsidRDefault="006202C2">
      <w:pPr>
        <w:spacing w:line="360" w:lineRule="auto"/>
        <w:jc w:val="center"/>
        <w:rPr>
          <w:b/>
          <w:caps/>
          <w:sz w:val="22"/>
          <w:szCs w:val="22"/>
          <w:lang w:val="lv-LV"/>
        </w:rPr>
      </w:pPr>
    </w:p>
    <w:p w14:paraId="55FCC89E" w14:textId="77777777" w:rsidR="00CC320F" w:rsidRPr="008E2212" w:rsidRDefault="00056A62">
      <w:pPr>
        <w:tabs>
          <w:tab w:val="left" w:pos="284"/>
        </w:tabs>
        <w:spacing w:line="360" w:lineRule="auto"/>
        <w:jc w:val="center"/>
        <w:rPr>
          <w:b/>
          <w:bCs/>
          <w:lang w:val="lv-LV"/>
        </w:rPr>
      </w:pPr>
      <w:r w:rsidRPr="008E2212">
        <w:rPr>
          <w:b/>
          <w:bCs/>
          <w:lang w:val="lv-LV"/>
        </w:rPr>
        <w:t>“</w:t>
      </w:r>
      <w:r w:rsidR="003B6A9E" w:rsidRPr="008E2212">
        <w:rPr>
          <w:b/>
          <w:bCs/>
          <w:lang w:val="lv-LV"/>
        </w:rPr>
        <w:t xml:space="preserve">Malkas piegāde SIA “ORNAMENTS” </w:t>
      </w:r>
      <w:r w:rsidR="00712453" w:rsidRPr="008E2212">
        <w:rPr>
          <w:b/>
          <w:bCs/>
          <w:lang w:val="lv-LV"/>
        </w:rPr>
        <w:t xml:space="preserve">siltumenerģijas ražošanai </w:t>
      </w:r>
    </w:p>
    <w:p w14:paraId="5DA938FA" w14:textId="77777777" w:rsidR="006202C2" w:rsidRPr="008E2212" w:rsidRDefault="003B6A9E">
      <w:pPr>
        <w:tabs>
          <w:tab w:val="left" w:pos="284"/>
        </w:tabs>
        <w:spacing w:line="360" w:lineRule="auto"/>
        <w:jc w:val="center"/>
        <w:rPr>
          <w:b/>
          <w:bCs/>
          <w:lang w:val="lv-LV"/>
        </w:rPr>
      </w:pPr>
      <w:r w:rsidRPr="008E2212">
        <w:rPr>
          <w:b/>
          <w:bCs/>
          <w:color w:val="000000"/>
          <w:lang w:val="lv-LV"/>
        </w:rPr>
        <w:t>2023./2024. gada apkures sezonā</w:t>
      </w:r>
      <w:r w:rsidR="00056A62" w:rsidRPr="008E2212">
        <w:rPr>
          <w:b/>
          <w:bCs/>
          <w:lang w:val="lv-LV"/>
        </w:rPr>
        <w:t>”</w:t>
      </w:r>
    </w:p>
    <w:p w14:paraId="3FFBB805" w14:textId="77777777" w:rsidR="00056A62" w:rsidRPr="008E2212" w:rsidRDefault="00056A62">
      <w:pPr>
        <w:tabs>
          <w:tab w:val="left" w:pos="284"/>
        </w:tabs>
        <w:spacing w:line="360" w:lineRule="auto"/>
        <w:jc w:val="center"/>
        <w:rPr>
          <w:b/>
          <w:caps/>
          <w:sz w:val="28"/>
          <w:szCs w:val="28"/>
          <w:lang w:val="lv-LV"/>
        </w:rPr>
      </w:pPr>
    </w:p>
    <w:p w14:paraId="36CF728E" w14:textId="77777777" w:rsidR="006202C2" w:rsidRPr="008E2212" w:rsidRDefault="00056A62">
      <w:pPr>
        <w:jc w:val="center"/>
        <w:rPr>
          <w:lang w:val="lv-LV"/>
        </w:rPr>
      </w:pPr>
      <w:r w:rsidRPr="008E2212">
        <w:rPr>
          <w:b/>
          <w:caps/>
          <w:sz w:val="28"/>
          <w:szCs w:val="28"/>
          <w:lang w:val="lv-LV"/>
        </w:rPr>
        <w:t>nolikums</w:t>
      </w:r>
    </w:p>
    <w:p w14:paraId="4F6A8A27" w14:textId="77777777" w:rsidR="006202C2" w:rsidRPr="008E2212" w:rsidRDefault="006202C2">
      <w:pPr>
        <w:jc w:val="center"/>
        <w:rPr>
          <w:caps/>
          <w:sz w:val="22"/>
          <w:szCs w:val="22"/>
          <w:lang w:val="lv-LV"/>
        </w:rPr>
      </w:pPr>
    </w:p>
    <w:p w14:paraId="4542C878" w14:textId="77777777" w:rsidR="003B6A9E" w:rsidRPr="008E2212" w:rsidRDefault="00056A62" w:rsidP="003B6A9E">
      <w:pPr>
        <w:jc w:val="center"/>
        <w:rPr>
          <w:b/>
          <w:bCs/>
          <w:color w:val="000000"/>
          <w:lang w:val="lv-LV"/>
        </w:rPr>
      </w:pPr>
      <w:r w:rsidRPr="008E2212">
        <w:rPr>
          <w:b/>
          <w:bCs/>
          <w:szCs w:val="24"/>
          <w:lang w:val="lv-LV"/>
        </w:rPr>
        <w:t>Iepirkuma identifikācijas numurs</w:t>
      </w:r>
      <w:r w:rsidR="003B6A9E" w:rsidRPr="008E2212">
        <w:rPr>
          <w:b/>
          <w:bCs/>
          <w:caps/>
          <w:szCs w:val="24"/>
          <w:lang w:val="lv-LV"/>
        </w:rPr>
        <w:t xml:space="preserve">: </w:t>
      </w:r>
      <w:bookmarkStart w:id="0" w:name="_Hlk109896267"/>
      <w:bookmarkEnd w:id="0"/>
      <w:r w:rsidR="003B6A9E" w:rsidRPr="008E2212">
        <w:rPr>
          <w:b/>
          <w:bCs/>
          <w:color w:val="000000"/>
          <w:lang w:val="lv-LV"/>
        </w:rPr>
        <w:t>ORN 2023/CA/6</w:t>
      </w:r>
    </w:p>
    <w:p w14:paraId="2E117651" w14:textId="77777777" w:rsidR="006202C2" w:rsidRPr="008E2212" w:rsidRDefault="006202C2">
      <w:pPr>
        <w:jc w:val="center"/>
        <w:rPr>
          <w:lang w:val="lv-LV"/>
        </w:rPr>
      </w:pPr>
    </w:p>
    <w:p w14:paraId="6EF4C948" w14:textId="77777777" w:rsidR="006202C2" w:rsidRPr="008E2212" w:rsidRDefault="006202C2">
      <w:pPr>
        <w:jc w:val="center"/>
        <w:rPr>
          <w:b/>
          <w:bCs/>
          <w:caps/>
          <w:szCs w:val="24"/>
          <w:lang w:val="lv-LV"/>
        </w:rPr>
      </w:pPr>
    </w:p>
    <w:p w14:paraId="3FDAB06A" w14:textId="77777777" w:rsidR="006202C2" w:rsidRPr="008E2212" w:rsidRDefault="006202C2">
      <w:pPr>
        <w:jc w:val="center"/>
        <w:rPr>
          <w:caps/>
          <w:sz w:val="22"/>
          <w:szCs w:val="22"/>
          <w:lang w:val="lv-LV"/>
        </w:rPr>
      </w:pPr>
    </w:p>
    <w:p w14:paraId="43AEA3A8" w14:textId="77777777" w:rsidR="006202C2" w:rsidRPr="008E2212" w:rsidRDefault="006202C2">
      <w:pPr>
        <w:jc w:val="center"/>
        <w:rPr>
          <w:caps/>
          <w:sz w:val="22"/>
          <w:szCs w:val="22"/>
          <w:lang w:val="lv-LV"/>
        </w:rPr>
      </w:pPr>
    </w:p>
    <w:p w14:paraId="1DC93302" w14:textId="77777777" w:rsidR="006202C2" w:rsidRPr="008E2212" w:rsidRDefault="006202C2">
      <w:pPr>
        <w:jc w:val="center"/>
        <w:rPr>
          <w:caps/>
          <w:sz w:val="22"/>
          <w:szCs w:val="22"/>
          <w:lang w:val="lv-LV"/>
        </w:rPr>
      </w:pPr>
    </w:p>
    <w:p w14:paraId="4AB6986F" w14:textId="77777777" w:rsidR="006202C2" w:rsidRPr="008E2212" w:rsidRDefault="006202C2">
      <w:pPr>
        <w:jc w:val="center"/>
        <w:rPr>
          <w:caps/>
          <w:sz w:val="22"/>
          <w:szCs w:val="22"/>
          <w:lang w:val="lv-LV"/>
        </w:rPr>
      </w:pPr>
    </w:p>
    <w:p w14:paraId="5A02C9D1" w14:textId="77777777" w:rsidR="006202C2" w:rsidRPr="008E2212" w:rsidRDefault="006202C2">
      <w:pPr>
        <w:jc w:val="center"/>
        <w:rPr>
          <w:caps/>
          <w:sz w:val="22"/>
          <w:szCs w:val="22"/>
          <w:lang w:val="lv-LV"/>
        </w:rPr>
      </w:pPr>
    </w:p>
    <w:p w14:paraId="38053B8E" w14:textId="77777777" w:rsidR="006202C2" w:rsidRPr="008E2212" w:rsidRDefault="006202C2">
      <w:pPr>
        <w:jc w:val="center"/>
        <w:rPr>
          <w:caps/>
          <w:sz w:val="22"/>
          <w:szCs w:val="22"/>
          <w:lang w:val="lv-LV"/>
        </w:rPr>
      </w:pPr>
    </w:p>
    <w:p w14:paraId="3BCA8E41" w14:textId="77777777" w:rsidR="006202C2" w:rsidRPr="008E2212" w:rsidRDefault="006202C2">
      <w:pPr>
        <w:jc w:val="center"/>
        <w:rPr>
          <w:caps/>
          <w:sz w:val="22"/>
          <w:szCs w:val="22"/>
          <w:lang w:val="lv-LV"/>
        </w:rPr>
      </w:pPr>
    </w:p>
    <w:p w14:paraId="64C01B05" w14:textId="77777777" w:rsidR="006202C2" w:rsidRPr="008E2212" w:rsidRDefault="006202C2">
      <w:pPr>
        <w:jc w:val="center"/>
        <w:rPr>
          <w:caps/>
          <w:sz w:val="22"/>
          <w:szCs w:val="22"/>
          <w:lang w:val="lv-LV"/>
        </w:rPr>
      </w:pPr>
    </w:p>
    <w:p w14:paraId="38D96CA1" w14:textId="77777777" w:rsidR="006202C2" w:rsidRPr="008E2212" w:rsidRDefault="006202C2">
      <w:pPr>
        <w:jc w:val="center"/>
        <w:rPr>
          <w:caps/>
          <w:sz w:val="22"/>
          <w:szCs w:val="22"/>
          <w:lang w:val="lv-LV"/>
        </w:rPr>
      </w:pPr>
    </w:p>
    <w:p w14:paraId="08291FDA" w14:textId="77777777" w:rsidR="006202C2" w:rsidRPr="008E2212" w:rsidRDefault="006202C2">
      <w:pPr>
        <w:jc w:val="center"/>
        <w:rPr>
          <w:caps/>
          <w:sz w:val="22"/>
          <w:szCs w:val="22"/>
          <w:lang w:val="lv-LV"/>
        </w:rPr>
      </w:pPr>
    </w:p>
    <w:p w14:paraId="2CB7ACFD" w14:textId="77777777" w:rsidR="006202C2" w:rsidRPr="008E2212" w:rsidRDefault="006202C2">
      <w:pPr>
        <w:jc w:val="center"/>
        <w:rPr>
          <w:caps/>
          <w:sz w:val="22"/>
          <w:szCs w:val="22"/>
          <w:lang w:val="lv-LV"/>
        </w:rPr>
      </w:pPr>
    </w:p>
    <w:p w14:paraId="1D7421A1" w14:textId="77777777" w:rsidR="006202C2" w:rsidRPr="008E2212" w:rsidRDefault="006202C2">
      <w:pPr>
        <w:jc w:val="center"/>
        <w:rPr>
          <w:caps/>
          <w:sz w:val="22"/>
          <w:szCs w:val="22"/>
          <w:lang w:val="lv-LV"/>
        </w:rPr>
      </w:pPr>
    </w:p>
    <w:p w14:paraId="0B3AEE6A" w14:textId="77777777" w:rsidR="006202C2" w:rsidRPr="008E2212" w:rsidRDefault="006202C2">
      <w:pPr>
        <w:jc w:val="center"/>
        <w:rPr>
          <w:caps/>
          <w:sz w:val="22"/>
          <w:szCs w:val="22"/>
          <w:lang w:val="lv-LV"/>
        </w:rPr>
      </w:pPr>
    </w:p>
    <w:p w14:paraId="6ED91293" w14:textId="77777777" w:rsidR="006202C2" w:rsidRPr="008E2212" w:rsidRDefault="006202C2">
      <w:pPr>
        <w:jc w:val="center"/>
        <w:rPr>
          <w:caps/>
          <w:sz w:val="22"/>
          <w:szCs w:val="22"/>
          <w:lang w:val="lv-LV"/>
        </w:rPr>
      </w:pPr>
    </w:p>
    <w:p w14:paraId="18AA88D7" w14:textId="77777777" w:rsidR="006202C2" w:rsidRPr="008E2212" w:rsidRDefault="006202C2">
      <w:pPr>
        <w:jc w:val="center"/>
        <w:rPr>
          <w:caps/>
          <w:sz w:val="22"/>
          <w:szCs w:val="22"/>
          <w:lang w:val="lv-LV"/>
        </w:rPr>
      </w:pPr>
    </w:p>
    <w:p w14:paraId="61506842" w14:textId="77777777" w:rsidR="006202C2" w:rsidRPr="008E2212" w:rsidRDefault="006202C2">
      <w:pPr>
        <w:jc w:val="center"/>
        <w:rPr>
          <w:caps/>
          <w:sz w:val="22"/>
          <w:szCs w:val="22"/>
          <w:lang w:val="lv-LV"/>
        </w:rPr>
      </w:pPr>
    </w:p>
    <w:p w14:paraId="64BCA91B" w14:textId="77777777" w:rsidR="006202C2" w:rsidRPr="008E2212" w:rsidRDefault="006202C2">
      <w:pPr>
        <w:jc w:val="center"/>
        <w:rPr>
          <w:caps/>
          <w:sz w:val="22"/>
          <w:szCs w:val="22"/>
          <w:lang w:val="lv-LV"/>
        </w:rPr>
      </w:pPr>
    </w:p>
    <w:p w14:paraId="34B057B0" w14:textId="77777777" w:rsidR="006202C2" w:rsidRPr="008E2212" w:rsidRDefault="006202C2">
      <w:pPr>
        <w:jc w:val="center"/>
        <w:rPr>
          <w:caps/>
          <w:sz w:val="22"/>
          <w:szCs w:val="22"/>
          <w:lang w:val="lv-LV"/>
        </w:rPr>
      </w:pPr>
    </w:p>
    <w:p w14:paraId="6C20BD79" w14:textId="77777777" w:rsidR="006202C2" w:rsidRPr="008E2212" w:rsidRDefault="006202C2">
      <w:pPr>
        <w:jc w:val="center"/>
        <w:rPr>
          <w:caps/>
          <w:sz w:val="22"/>
          <w:szCs w:val="22"/>
          <w:lang w:val="lv-LV"/>
        </w:rPr>
      </w:pPr>
    </w:p>
    <w:p w14:paraId="3F11B02F" w14:textId="77777777" w:rsidR="006202C2" w:rsidRPr="008E2212" w:rsidRDefault="006202C2">
      <w:pPr>
        <w:rPr>
          <w:caps/>
          <w:sz w:val="22"/>
          <w:szCs w:val="22"/>
          <w:lang w:val="lv-LV"/>
        </w:rPr>
      </w:pPr>
    </w:p>
    <w:p w14:paraId="24A0E433" w14:textId="77777777" w:rsidR="006202C2" w:rsidRPr="008E2212" w:rsidRDefault="006202C2">
      <w:pPr>
        <w:jc w:val="center"/>
        <w:rPr>
          <w:caps/>
          <w:sz w:val="22"/>
          <w:szCs w:val="22"/>
          <w:lang w:val="lv-LV"/>
        </w:rPr>
      </w:pPr>
    </w:p>
    <w:p w14:paraId="4B5F4C4C" w14:textId="77777777" w:rsidR="006202C2" w:rsidRPr="008E2212" w:rsidRDefault="006202C2">
      <w:pPr>
        <w:jc w:val="center"/>
        <w:rPr>
          <w:caps/>
          <w:sz w:val="22"/>
          <w:szCs w:val="22"/>
          <w:lang w:val="lv-LV"/>
        </w:rPr>
      </w:pPr>
    </w:p>
    <w:p w14:paraId="21FEDC4C" w14:textId="77777777" w:rsidR="006202C2" w:rsidRPr="008E2212" w:rsidRDefault="006202C2">
      <w:pPr>
        <w:jc w:val="center"/>
        <w:rPr>
          <w:caps/>
          <w:sz w:val="22"/>
          <w:szCs w:val="22"/>
          <w:lang w:val="lv-LV"/>
        </w:rPr>
      </w:pPr>
    </w:p>
    <w:p w14:paraId="49561D89" w14:textId="77777777" w:rsidR="006202C2" w:rsidRPr="008E2212" w:rsidRDefault="006202C2">
      <w:pPr>
        <w:jc w:val="center"/>
        <w:rPr>
          <w:caps/>
          <w:sz w:val="22"/>
          <w:szCs w:val="22"/>
          <w:lang w:val="lv-LV"/>
        </w:rPr>
      </w:pPr>
    </w:p>
    <w:p w14:paraId="07B7E704" w14:textId="77777777" w:rsidR="006202C2" w:rsidRPr="008E2212" w:rsidRDefault="006202C2">
      <w:pPr>
        <w:jc w:val="center"/>
        <w:rPr>
          <w:caps/>
          <w:sz w:val="22"/>
          <w:szCs w:val="22"/>
          <w:lang w:val="lv-LV"/>
        </w:rPr>
      </w:pPr>
    </w:p>
    <w:p w14:paraId="35263A8D" w14:textId="77777777" w:rsidR="006202C2" w:rsidRPr="008E2212" w:rsidRDefault="00056A62">
      <w:pPr>
        <w:jc w:val="center"/>
        <w:rPr>
          <w:lang w:val="lv-LV"/>
        </w:rPr>
      </w:pPr>
      <w:r w:rsidRPr="008E2212">
        <w:rPr>
          <w:caps/>
          <w:sz w:val="22"/>
          <w:szCs w:val="22"/>
          <w:lang w:val="lv-LV"/>
        </w:rPr>
        <w:t>Ilūkste</w:t>
      </w:r>
    </w:p>
    <w:p w14:paraId="16A1129C" w14:textId="77777777" w:rsidR="006202C2" w:rsidRPr="008E2212" w:rsidRDefault="00056A62">
      <w:pPr>
        <w:jc w:val="center"/>
        <w:rPr>
          <w:lang w:val="lv-LV"/>
        </w:rPr>
      </w:pPr>
      <w:r w:rsidRPr="008E2212">
        <w:rPr>
          <w:caps/>
          <w:sz w:val="22"/>
          <w:szCs w:val="22"/>
          <w:lang w:val="lv-LV"/>
        </w:rPr>
        <w:t>2023</w:t>
      </w:r>
      <w:bookmarkStart w:id="1" w:name="_Toc59188034"/>
      <w:bookmarkStart w:id="2" w:name="_Toc26600572"/>
      <w:bookmarkStart w:id="3" w:name="_Toc59188035"/>
      <w:bookmarkStart w:id="4" w:name="_Toc26600573"/>
      <w:bookmarkEnd w:id="1"/>
      <w:bookmarkEnd w:id="2"/>
      <w:r w:rsidRPr="008E2212">
        <w:rPr>
          <w:lang w:val="lv-LV"/>
        </w:rPr>
        <w:br w:type="page"/>
      </w:r>
    </w:p>
    <w:p w14:paraId="3C53A6EA" w14:textId="77777777" w:rsidR="006202C2" w:rsidRPr="008E2212" w:rsidRDefault="00056A62">
      <w:pPr>
        <w:numPr>
          <w:ilvl w:val="0"/>
          <w:numId w:val="2"/>
        </w:numPr>
        <w:ind w:left="3119" w:right="2552" w:hanging="425"/>
        <w:jc w:val="center"/>
        <w:rPr>
          <w:lang w:val="lv-LV"/>
        </w:rPr>
      </w:pPr>
      <w:r w:rsidRPr="008E2212">
        <w:rPr>
          <w:b/>
          <w:bCs/>
          <w:szCs w:val="24"/>
          <w:lang w:val="lv-LV"/>
        </w:rPr>
        <w:lastRenderedPageBreak/>
        <w:t>VISPĀRĪGĀ INFORMĀCIJA</w:t>
      </w:r>
    </w:p>
    <w:p w14:paraId="70373A58" w14:textId="77777777" w:rsidR="00E57094" w:rsidRPr="008E2212" w:rsidRDefault="00E57094" w:rsidP="00E57094">
      <w:pPr>
        <w:rPr>
          <w:lang w:val="lv-LV"/>
        </w:rPr>
      </w:pPr>
    </w:p>
    <w:p w14:paraId="11C62BEC" w14:textId="77777777" w:rsidR="00E57094" w:rsidRPr="008E2212" w:rsidRDefault="00E57094" w:rsidP="0080044A">
      <w:pPr>
        <w:pStyle w:val="ListParagraph"/>
        <w:numPr>
          <w:ilvl w:val="1"/>
          <w:numId w:val="1"/>
        </w:numPr>
        <w:ind w:left="426" w:hanging="426"/>
        <w:jc w:val="both"/>
      </w:pPr>
      <w:r w:rsidRPr="008E2212">
        <w:rPr>
          <w:b/>
        </w:rPr>
        <w:t xml:space="preserve">Iepirkuma nosaukums – </w:t>
      </w:r>
      <w:r w:rsidRPr="008E2212">
        <w:rPr>
          <w:b/>
          <w:bCs/>
        </w:rPr>
        <w:t xml:space="preserve">“Malkas piegāde SIA “ORNAMENTS” siltumenerģijas ražošanai </w:t>
      </w:r>
    </w:p>
    <w:p w14:paraId="7A8FAA36" w14:textId="77777777" w:rsidR="00E57094" w:rsidRPr="008E2212" w:rsidRDefault="00E57094" w:rsidP="0080044A">
      <w:pPr>
        <w:pStyle w:val="ListParagraph"/>
        <w:ind w:left="426"/>
        <w:jc w:val="both"/>
        <w:rPr>
          <w:b/>
          <w:bCs/>
        </w:rPr>
      </w:pPr>
      <w:r w:rsidRPr="008E2212">
        <w:rPr>
          <w:b/>
          <w:bCs/>
          <w:color w:val="000000"/>
        </w:rPr>
        <w:t>2023./2024. gada apkures sezonā”</w:t>
      </w:r>
    </w:p>
    <w:p w14:paraId="7481E3A2" w14:textId="77777777" w:rsidR="00E57094" w:rsidRPr="008E2212" w:rsidRDefault="00E57094" w:rsidP="0080044A">
      <w:pPr>
        <w:pStyle w:val="ListParagraph"/>
        <w:numPr>
          <w:ilvl w:val="1"/>
          <w:numId w:val="1"/>
        </w:numPr>
        <w:ind w:left="426" w:hanging="426"/>
        <w:jc w:val="both"/>
      </w:pPr>
      <w:r w:rsidRPr="008E2212">
        <w:rPr>
          <w:b/>
        </w:rPr>
        <w:t xml:space="preserve">Iepirkuma identifikācijas numurs: </w:t>
      </w:r>
      <w:r w:rsidR="00D05C1C">
        <w:rPr>
          <w:bCs/>
        </w:rPr>
        <w:t>ORN 2023/CA/6</w:t>
      </w:r>
    </w:p>
    <w:p w14:paraId="3606AE2C" w14:textId="77777777" w:rsidR="00E57094" w:rsidRPr="008E2212" w:rsidRDefault="00CC320F" w:rsidP="0080044A">
      <w:pPr>
        <w:pStyle w:val="ListParagraph"/>
        <w:numPr>
          <w:ilvl w:val="1"/>
          <w:numId w:val="1"/>
        </w:numPr>
        <w:ind w:left="426" w:hanging="426"/>
        <w:jc w:val="both"/>
      </w:pPr>
      <w:r w:rsidRPr="008E2212">
        <w:rPr>
          <w:b/>
          <w:bCs/>
        </w:rPr>
        <w:t>Pasūtītājs:</w:t>
      </w:r>
    </w:p>
    <w:p w14:paraId="39548C40" w14:textId="77777777" w:rsidR="00E57094" w:rsidRPr="008E2212" w:rsidRDefault="00E57094" w:rsidP="0080044A">
      <w:pPr>
        <w:jc w:val="both"/>
        <w:rPr>
          <w:lang w:val="lv-LV"/>
        </w:rPr>
      </w:pPr>
      <w:r w:rsidRPr="008E2212">
        <w:rPr>
          <w:lang w:val="lv-LV"/>
        </w:rPr>
        <w:t>1.3.1. Nosaukums, adrese, citi rekvizīti:</w:t>
      </w:r>
    </w:p>
    <w:p w14:paraId="7B954AEA" w14:textId="77777777" w:rsidR="00E57094" w:rsidRPr="00812D21" w:rsidRDefault="00E57094" w:rsidP="0080044A">
      <w:pPr>
        <w:pStyle w:val="ListParagraph"/>
        <w:numPr>
          <w:ilvl w:val="0"/>
          <w:numId w:val="3"/>
        </w:numPr>
        <w:ind w:left="1134"/>
        <w:jc w:val="both"/>
        <w:rPr>
          <w:b/>
        </w:rPr>
      </w:pPr>
      <w:r w:rsidRPr="00812D21">
        <w:rPr>
          <w:b/>
        </w:rPr>
        <w:t>SIA „ORNAMENTS”</w:t>
      </w:r>
    </w:p>
    <w:p w14:paraId="4990DF26" w14:textId="77777777" w:rsidR="0095750A" w:rsidRPr="00587A2A" w:rsidRDefault="0095750A" w:rsidP="0095750A">
      <w:pPr>
        <w:pStyle w:val="ListParagraph"/>
        <w:numPr>
          <w:ilvl w:val="0"/>
          <w:numId w:val="3"/>
        </w:numPr>
        <w:ind w:left="1134"/>
        <w:jc w:val="both"/>
        <w:rPr>
          <w:color w:val="000000" w:themeColor="text1"/>
        </w:rPr>
      </w:pPr>
      <w:r w:rsidRPr="00587A2A">
        <w:rPr>
          <w:color w:val="000000" w:themeColor="text1"/>
        </w:rPr>
        <w:t>Vienotās reģistrācijas Nr. 41503003743</w:t>
      </w:r>
    </w:p>
    <w:p w14:paraId="2967E0C8" w14:textId="449B3D01" w:rsidR="00E57094" w:rsidRPr="00587A2A" w:rsidRDefault="0095750A" w:rsidP="0080044A">
      <w:pPr>
        <w:pStyle w:val="ListParagraph"/>
        <w:numPr>
          <w:ilvl w:val="0"/>
          <w:numId w:val="3"/>
        </w:numPr>
        <w:ind w:left="1134"/>
        <w:jc w:val="both"/>
        <w:rPr>
          <w:color w:val="000000" w:themeColor="text1"/>
        </w:rPr>
      </w:pPr>
      <w:r w:rsidRPr="00587A2A">
        <w:rPr>
          <w:color w:val="000000" w:themeColor="text1"/>
        </w:rPr>
        <w:t xml:space="preserve">Juridiskā </w:t>
      </w:r>
      <w:r w:rsidR="00E57094" w:rsidRPr="00587A2A">
        <w:rPr>
          <w:color w:val="000000" w:themeColor="text1"/>
        </w:rPr>
        <w:t>adrese: Jelgavas iela 21, Ilūkst</w:t>
      </w:r>
      <w:r w:rsidR="00D05C1C" w:rsidRPr="00587A2A">
        <w:rPr>
          <w:color w:val="000000" w:themeColor="text1"/>
        </w:rPr>
        <w:t>e, Augšdaugavas novads, LV-5447</w:t>
      </w:r>
    </w:p>
    <w:p w14:paraId="22A47F0B" w14:textId="77777777" w:rsidR="00E57094" w:rsidRPr="008E2212" w:rsidRDefault="00E57094" w:rsidP="0080044A">
      <w:pPr>
        <w:pStyle w:val="ListParagraph"/>
        <w:numPr>
          <w:ilvl w:val="0"/>
          <w:numId w:val="3"/>
        </w:numPr>
        <w:ind w:left="1134"/>
        <w:jc w:val="both"/>
      </w:pPr>
      <w:r w:rsidRPr="008E2212">
        <w:t>Tālrunis: 65462157</w:t>
      </w:r>
    </w:p>
    <w:p w14:paraId="1BAA83AB" w14:textId="77777777" w:rsidR="00E57094" w:rsidRPr="008E2212" w:rsidRDefault="00E57094" w:rsidP="0080044A">
      <w:pPr>
        <w:pStyle w:val="ListParagraph"/>
        <w:numPr>
          <w:ilvl w:val="0"/>
          <w:numId w:val="3"/>
        </w:numPr>
        <w:ind w:left="1134"/>
        <w:jc w:val="both"/>
      </w:pPr>
      <w:r w:rsidRPr="008E2212">
        <w:t xml:space="preserve">e-pasts:  </w:t>
      </w:r>
      <w:hyperlink r:id="rId9">
        <w:r w:rsidRPr="008E2212">
          <w:rPr>
            <w:rStyle w:val="Internetasaite"/>
            <w:color w:val="000000" w:themeColor="text1"/>
            <w:u w:val="none"/>
          </w:rPr>
          <w:t>ornaments@ilukste.lv</w:t>
        </w:r>
      </w:hyperlink>
      <w:r w:rsidRPr="008E2212">
        <w:t xml:space="preserve"> </w:t>
      </w:r>
    </w:p>
    <w:p w14:paraId="7789F336" w14:textId="77777777" w:rsidR="00E57094" w:rsidRPr="008E2212" w:rsidRDefault="00E57094" w:rsidP="0080044A">
      <w:pPr>
        <w:tabs>
          <w:tab w:val="left" w:pos="567"/>
        </w:tabs>
        <w:contextualSpacing/>
        <w:jc w:val="both"/>
        <w:rPr>
          <w:lang w:val="lv-LV"/>
        </w:rPr>
      </w:pPr>
      <w:r w:rsidRPr="008E2212">
        <w:rPr>
          <w:lang w:val="lv-LV"/>
        </w:rPr>
        <w:t>1.3.2. Pasūtītāja kontaktpersona:</w:t>
      </w:r>
    </w:p>
    <w:p w14:paraId="02445263" w14:textId="77777777" w:rsidR="00E57094" w:rsidRPr="00812D21" w:rsidRDefault="00E57094" w:rsidP="0080044A">
      <w:pPr>
        <w:ind w:left="851"/>
        <w:jc w:val="both"/>
        <w:rPr>
          <w:b/>
          <w:szCs w:val="24"/>
          <w:lang w:val="lv-LV"/>
        </w:rPr>
      </w:pPr>
      <w:r w:rsidRPr="00812D21">
        <w:rPr>
          <w:b/>
          <w:szCs w:val="24"/>
          <w:lang w:val="lv-LV"/>
        </w:rPr>
        <w:t>Andrejs Jeršovs, valdes loceklis</w:t>
      </w:r>
    </w:p>
    <w:p w14:paraId="12194582" w14:textId="292DE7C5" w:rsidR="00E57094" w:rsidRPr="008E2212" w:rsidRDefault="00E57094" w:rsidP="0080044A">
      <w:pPr>
        <w:tabs>
          <w:tab w:val="left" w:pos="426"/>
        </w:tabs>
        <w:ind w:left="851"/>
        <w:jc w:val="both"/>
        <w:rPr>
          <w:lang w:val="lv-LV"/>
        </w:rPr>
      </w:pPr>
      <w:r w:rsidRPr="008E2212">
        <w:rPr>
          <w:szCs w:val="24"/>
          <w:lang w:val="lv-LV"/>
        </w:rPr>
        <w:t>T</w:t>
      </w:r>
      <w:r w:rsidR="00E27E2D">
        <w:rPr>
          <w:szCs w:val="24"/>
          <w:lang w:val="lv-LV"/>
        </w:rPr>
        <w:t xml:space="preserve">ālruņa numurs: </w:t>
      </w:r>
      <w:r w:rsidR="00190511" w:rsidRPr="008E2212">
        <w:t>65462157</w:t>
      </w:r>
    </w:p>
    <w:p w14:paraId="6E8C3FC7" w14:textId="77777777" w:rsidR="00E57094" w:rsidRPr="008E2212" w:rsidRDefault="00E57094" w:rsidP="0080044A">
      <w:pPr>
        <w:tabs>
          <w:tab w:val="left" w:pos="426"/>
        </w:tabs>
        <w:ind w:left="851"/>
        <w:jc w:val="both"/>
        <w:rPr>
          <w:color w:val="000000" w:themeColor="text1"/>
          <w:lang w:val="lv-LV"/>
        </w:rPr>
      </w:pPr>
      <w:r w:rsidRPr="008E2212">
        <w:rPr>
          <w:szCs w:val="24"/>
          <w:lang w:val="lv-LV"/>
        </w:rPr>
        <w:t xml:space="preserve">e-pasta adrese: </w:t>
      </w:r>
      <w:hyperlink r:id="rId10">
        <w:r w:rsidRPr="008E2212">
          <w:rPr>
            <w:rStyle w:val="Internetasaite"/>
            <w:color w:val="000000" w:themeColor="text1"/>
            <w:szCs w:val="24"/>
            <w:u w:val="none"/>
            <w:lang w:val="lv-LV"/>
          </w:rPr>
          <w:t>ornaments@ilukste.lv</w:t>
        </w:r>
      </w:hyperlink>
      <w:r w:rsidRPr="008E2212">
        <w:rPr>
          <w:color w:val="000000" w:themeColor="text1"/>
          <w:szCs w:val="24"/>
          <w:lang w:val="lv-LV"/>
        </w:rPr>
        <w:t xml:space="preserve"> </w:t>
      </w:r>
    </w:p>
    <w:p w14:paraId="1577A4F0" w14:textId="77777777" w:rsidR="00E57094" w:rsidRPr="008E2212" w:rsidRDefault="00056A62" w:rsidP="0080044A">
      <w:pPr>
        <w:pStyle w:val="ListParagraph"/>
        <w:numPr>
          <w:ilvl w:val="1"/>
          <w:numId w:val="1"/>
        </w:numPr>
        <w:ind w:left="426" w:hanging="426"/>
        <w:jc w:val="both"/>
      </w:pPr>
      <w:r w:rsidRPr="008E2212">
        <w:rPr>
          <w:b/>
        </w:rPr>
        <w:t>Iepirkuma metode:</w:t>
      </w:r>
    </w:p>
    <w:p w14:paraId="29FF578B" w14:textId="77777777" w:rsidR="00E57094" w:rsidRPr="008E2212" w:rsidRDefault="008C4369" w:rsidP="0080044A">
      <w:pPr>
        <w:jc w:val="both"/>
        <w:rPr>
          <w:lang w:val="lv-LV"/>
        </w:rPr>
      </w:pPr>
      <w:r>
        <w:rPr>
          <w:lang w:val="lv-LV"/>
        </w:rPr>
        <w:t xml:space="preserve">1.4.1. </w:t>
      </w:r>
      <w:r w:rsidR="00E57094" w:rsidRPr="008E2212">
        <w:rPr>
          <w:lang w:val="lv-LV"/>
        </w:rPr>
        <w:t>Iepirkuma procedūra tiek organizēta Zemsliekšņa cenu aptaujas veidā.</w:t>
      </w:r>
    </w:p>
    <w:p w14:paraId="43CE267E" w14:textId="77777777" w:rsidR="00E57094" w:rsidRPr="008E2212" w:rsidRDefault="00E57094" w:rsidP="0080044A">
      <w:pPr>
        <w:jc w:val="both"/>
        <w:rPr>
          <w:lang w:val="lv-LV"/>
        </w:rPr>
      </w:pPr>
      <w:r w:rsidRPr="008E2212">
        <w:rPr>
          <w:lang w:val="lv-LV"/>
        </w:rPr>
        <w:t>1.4.2.</w:t>
      </w:r>
      <w:r w:rsidR="008C4369">
        <w:rPr>
          <w:lang w:val="lv-LV"/>
        </w:rPr>
        <w:t xml:space="preserve"> </w:t>
      </w:r>
      <w:r w:rsidRPr="008E2212">
        <w:rPr>
          <w:lang w:val="lv-LV"/>
        </w:rPr>
        <w:t xml:space="preserve">Iepirkuma mērķis ir panākt atklātumu, piegādātāju brīvu konkurenci, kā arī vienlīdzīgu un taisnīgu attieksmi pret tiem, nodrošinot Pasūtītāja rīcībā esošo līdzekļu efektīvu izmantošanu, maksimāli samazinot </w:t>
      </w:r>
      <w:r w:rsidR="008C4369">
        <w:rPr>
          <w:lang w:val="lv-LV"/>
        </w:rPr>
        <w:t>P</w:t>
      </w:r>
      <w:r w:rsidRPr="008E2212">
        <w:rPr>
          <w:lang w:val="lv-LV"/>
        </w:rPr>
        <w:t>asūtītāja risku, izvēloties saimnieciski izdevīgāko piedāvājumu ar viszemāko cenu, kas atbilst konkursa nolikumā (turpmāk – Nolikums) noteiktajām prasībām un Tehnisk</w:t>
      </w:r>
      <w:r w:rsidR="008C4369">
        <w:rPr>
          <w:lang w:val="lv-LV"/>
        </w:rPr>
        <w:t>ajai</w:t>
      </w:r>
      <w:r w:rsidRPr="008E2212">
        <w:rPr>
          <w:lang w:val="lv-LV"/>
        </w:rPr>
        <w:t xml:space="preserve"> specifikācij</w:t>
      </w:r>
      <w:r w:rsidR="008C4369">
        <w:rPr>
          <w:lang w:val="lv-LV"/>
        </w:rPr>
        <w:t>ai</w:t>
      </w:r>
      <w:r w:rsidRPr="008E2212">
        <w:rPr>
          <w:lang w:val="lv-LV"/>
        </w:rPr>
        <w:t>.</w:t>
      </w:r>
    </w:p>
    <w:p w14:paraId="56A7960D" w14:textId="77777777" w:rsidR="00E57094" w:rsidRPr="008E2212" w:rsidRDefault="00E57094" w:rsidP="0080044A">
      <w:pPr>
        <w:jc w:val="both"/>
        <w:rPr>
          <w:lang w:val="lv-LV"/>
        </w:rPr>
      </w:pPr>
      <w:r w:rsidRPr="008E2212">
        <w:rPr>
          <w:lang w:val="lv-LV"/>
        </w:rPr>
        <w:t>1.4.3. Iepirkuma mērķis ir sasniegts, ja noteikts uzvarētājs un ir noslēgts iepirkuma līgums par pakalpojuma veikšanu.</w:t>
      </w:r>
    </w:p>
    <w:p w14:paraId="7634483C" w14:textId="0682742F" w:rsidR="00E57094" w:rsidRPr="008E2212" w:rsidRDefault="00056A62" w:rsidP="0080044A">
      <w:pPr>
        <w:pStyle w:val="ListParagraph"/>
        <w:numPr>
          <w:ilvl w:val="1"/>
          <w:numId w:val="1"/>
        </w:numPr>
        <w:ind w:left="426" w:hanging="426"/>
        <w:jc w:val="both"/>
      </w:pPr>
      <w:r w:rsidRPr="008E2212">
        <w:t xml:space="preserve">Iepirkumu </w:t>
      </w:r>
      <w:r w:rsidRPr="008E2212">
        <w:rPr>
          <w:rFonts w:eastAsia="Calibri"/>
        </w:rPr>
        <w:t xml:space="preserve">veic ar </w:t>
      </w:r>
      <w:r w:rsidRPr="008E2212">
        <w:rPr>
          <w:rFonts w:eastAsia="Calibri"/>
          <w:color w:val="000000" w:themeColor="text1"/>
        </w:rPr>
        <w:t xml:space="preserve">Pasūtītāja </w:t>
      </w:r>
      <w:r w:rsidRPr="008E2212">
        <w:rPr>
          <w:bCs/>
          <w:color w:val="000000" w:themeColor="text1"/>
        </w:rPr>
        <w:t xml:space="preserve">2023. </w:t>
      </w:r>
      <w:r w:rsidR="003D4024">
        <w:rPr>
          <w:bCs/>
          <w:color w:val="000000" w:themeColor="text1"/>
        </w:rPr>
        <w:t>g</w:t>
      </w:r>
      <w:r w:rsidRPr="008E2212">
        <w:rPr>
          <w:bCs/>
          <w:color w:val="000000" w:themeColor="text1"/>
        </w:rPr>
        <w:t xml:space="preserve">ada </w:t>
      </w:r>
      <w:r w:rsidR="003B6A9E" w:rsidRPr="008E2212">
        <w:rPr>
          <w:bCs/>
          <w:color w:val="000000" w:themeColor="text1"/>
        </w:rPr>
        <w:t>1</w:t>
      </w:r>
      <w:r w:rsidR="00812D21">
        <w:rPr>
          <w:bCs/>
          <w:color w:val="000000" w:themeColor="text1"/>
        </w:rPr>
        <w:t>8</w:t>
      </w:r>
      <w:r w:rsidRPr="008E2212">
        <w:rPr>
          <w:bCs/>
          <w:color w:val="000000" w:themeColor="text1"/>
        </w:rPr>
        <w:t xml:space="preserve">. </w:t>
      </w:r>
      <w:r w:rsidR="003D4024">
        <w:rPr>
          <w:bCs/>
          <w:color w:val="000000" w:themeColor="text1"/>
        </w:rPr>
        <w:t>d</w:t>
      </w:r>
      <w:r w:rsidR="003B6A9E" w:rsidRPr="008E2212">
        <w:rPr>
          <w:bCs/>
          <w:color w:val="000000" w:themeColor="text1"/>
        </w:rPr>
        <w:t>ecembra</w:t>
      </w:r>
      <w:r w:rsidRPr="008E2212">
        <w:rPr>
          <w:bCs/>
          <w:color w:val="000000" w:themeColor="text1"/>
        </w:rPr>
        <w:t xml:space="preserve"> </w:t>
      </w:r>
      <w:r w:rsidRPr="008E2212">
        <w:rPr>
          <w:rFonts w:eastAsiaTheme="minorHAnsi"/>
          <w:color w:val="000000" w:themeColor="text1"/>
        </w:rPr>
        <w:t>lēmumu (Protokols Nr.</w:t>
      </w:r>
      <w:r w:rsidR="003B6A9E" w:rsidRPr="008E2212">
        <w:rPr>
          <w:rFonts w:eastAsiaTheme="minorHAnsi"/>
          <w:color w:val="000000" w:themeColor="text1"/>
        </w:rPr>
        <w:t xml:space="preserve"> 1</w:t>
      </w:r>
      <w:r w:rsidRPr="008E2212">
        <w:rPr>
          <w:rFonts w:eastAsiaTheme="minorHAnsi"/>
          <w:color w:val="000000" w:themeColor="text1"/>
        </w:rPr>
        <w:t xml:space="preserve">) </w:t>
      </w:r>
      <w:r w:rsidRPr="008E2212">
        <w:rPr>
          <w:bCs/>
          <w:color w:val="000000" w:themeColor="text1"/>
        </w:rPr>
        <w:t xml:space="preserve">un </w:t>
      </w:r>
      <w:bookmarkStart w:id="5" w:name="_Hlk129161063"/>
      <w:r w:rsidR="00812D21">
        <w:rPr>
          <w:bCs/>
          <w:color w:val="000000" w:themeColor="text1"/>
        </w:rPr>
        <w:t xml:space="preserve">ar </w:t>
      </w:r>
      <w:r w:rsidRPr="008E2212">
        <w:rPr>
          <w:bCs/>
          <w:color w:val="000000" w:themeColor="text1"/>
        </w:rPr>
        <w:t xml:space="preserve">2023. </w:t>
      </w:r>
      <w:r w:rsidR="003D4024">
        <w:rPr>
          <w:bCs/>
          <w:color w:val="000000" w:themeColor="text1"/>
        </w:rPr>
        <w:t>g</w:t>
      </w:r>
      <w:r w:rsidRPr="008E2212">
        <w:rPr>
          <w:bCs/>
          <w:color w:val="000000" w:themeColor="text1"/>
        </w:rPr>
        <w:t xml:space="preserve">ada </w:t>
      </w:r>
      <w:r w:rsidR="00CC320F" w:rsidRPr="008E2212">
        <w:rPr>
          <w:bCs/>
          <w:color w:val="000000" w:themeColor="text1"/>
        </w:rPr>
        <w:t>1</w:t>
      </w:r>
      <w:r w:rsidR="008C4369">
        <w:rPr>
          <w:bCs/>
          <w:color w:val="000000" w:themeColor="text1"/>
        </w:rPr>
        <w:t>1</w:t>
      </w:r>
      <w:r w:rsidRPr="008E2212">
        <w:rPr>
          <w:bCs/>
          <w:color w:val="000000" w:themeColor="text1"/>
        </w:rPr>
        <w:t>.</w:t>
      </w:r>
      <w:bookmarkEnd w:id="5"/>
      <w:r w:rsidR="003B6A9E" w:rsidRPr="008E2212">
        <w:rPr>
          <w:bCs/>
          <w:color w:val="000000" w:themeColor="text1"/>
        </w:rPr>
        <w:t> </w:t>
      </w:r>
      <w:r w:rsidR="003D4024">
        <w:rPr>
          <w:bCs/>
          <w:color w:val="000000" w:themeColor="text1"/>
        </w:rPr>
        <w:t>d</w:t>
      </w:r>
      <w:r w:rsidR="00CC320F" w:rsidRPr="008E2212">
        <w:rPr>
          <w:bCs/>
          <w:color w:val="000000" w:themeColor="text1"/>
        </w:rPr>
        <w:t>ecembra</w:t>
      </w:r>
      <w:r w:rsidRPr="008E2212">
        <w:rPr>
          <w:bCs/>
          <w:color w:val="000000" w:themeColor="text1"/>
        </w:rPr>
        <w:t xml:space="preserve"> rīkojumu Nr.1-5/2023/</w:t>
      </w:r>
      <w:r w:rsidR="00CC320F" w:rsidRPr="008E2212">
        <w:rPr>
          <w:bCs/>
          <w:color w:val="000000" w:themeColor="text1"/>
        </w:rPr>
        <w:t>40</w:t>
      </w:r>
      <w:r w:rsidRPr="008E2212">
        <w:rPr>
          <w:bCs/>
          <w:color w:val="000000" w:themeColor="text1"/>
        </w:rPr>
        <w:t xml:space="preserve"> izveidota </w:t>
      </w:r>
      <w:r w:rsidR="00812D21">
        <w:rPr>
          <w:bCs/>
          <w:color w:val="000000" w:themeColor="text1"/>
        </w:rPr>
        <w:t>p</w:t>
      </w:r>
      <w:r w:rsidRPr="008E2212">
        <w:rPr>
          <w:bCs/>
          <w:color w:val="000000" w:themeColor="text1"/>
        </w:rPr>
        <w:t>astāvīgā iepirkuma komisija (turpmāk – Komisija)</w:t>
      </w:r>
      <w:r w:rsidRPr="008E2212">
        <w:rPr>
          <w:rFonts w:eastAsia="Calibri"/>
          <w:color w:val="000000" w:themeColor="text1"/>
        </w:rPr>
        <w:t>.</w:t>
      </w:r>
    </w:p>
    <w:p w14:paraId="4EC42BFE" w14:textId="77777777" w:rsidR="00D04E91" w:rsidRPr="008E2212" w:rsidRDefault="00D04E91" w:rsidP="00D04E91">
      <w:pPr>
        <w:jc w:val="both"/>
        <w:rPr>
          <w:b/>
          <w:bCs/>
          <w:lang w:val="lv-LV"/>
        </w:rPr>
      </w:pPr>
    </w:p>
    <w:p w14:paraId="56D89566" w14:textId="77777777" w:rsidR="00D04E91" w:rsidRPr="008E2212" w:rsidRDefault="00D04E91" w:rsidP="00D04E91">
      <w:pPr>
        <w:pStyle w:val="ListParagraph"/>
        <w:numPr>
          <w:ilvl w:val="0"/>
          <w:numId w:val="1"/>
        </w:numPr>
        <w:jc w:val="center"/>
        <w:rPr>
          <w:b/>
          <w:bCs/>
        </w:rPr>
      </w:pPr>
      <w:r w:rsidRPr="008E2212">
        <w:rPr>
          <w:b/>
          <w:bCs/>
        </w:rPr>
        <w:t>INFORMĀCIJA PAR IEPIRKUMU PRIEKŠMETU</w:t>
      </w:r>
    </w:p>
    <w:p w14:paraId="4DE859FF" w14:textId="77777777" w:rsidR="00D04E91" w:rsidRPr="008E2212" w:rsidRDefault="00D04E91" w:rsidP="00D04E91">
      <w:pPr>
        <w:pStyle w:val="ListParagraph"/>
        <w:ind w:left="360"/>
        <w:rPr>
          <w:b/>
          <w:bCs/>
        </w:rPr>
      </w:pPr>
    </w:p>
    <w:p w14:paraId="65D173B6" w14:textId="63882EED" w:rsidR="00D04E91" w:rsidRPr="008E2212" w:rsidRDefault="00056A62" w:rsidP="00D04E91">
      <w:pPr>
        <w:pStyle w:val="ListParagraph"/>
        <w:numPr>
          <w:ilvl w:val="1"/>
          <w:numId w:val="1"/>
        </w:numPr>
        <w:tabs>
          <w:tab w:val="left" w:pos="0"/>
        </w:tabs>
        <w:ind w:left="426"/>
        <w:jc w:val="both"/>
      </w:pPr>
      <w:r w:rsidRPr="008E2212">
        <w:t xml:space="preserve">Iepirkuma priekšmets – </w:t>
      </w:r>
      <w:r w:rsidR="00671F4E" w:rsidRPr="008E2212">
        <w:rPr>
          <w:bCs/>
        </w:rPr>
        <w:t>malkas piegāde</w:t>
      </w:r>
      <w:r w:rsidR="004B25A9" w:rsidRPr="008E2212">
        <w:rPr>
          <w:bCs/>
        </w:rPr>
        <w:t xml:space="preserve"> siltumenerģijas ražošanai</w:t>
      </w:r>
      <w:r w:rsidRPr="008E2212">
        <w:t xml:space="preserve"> </w:t>
      </w:r>
      <w:r w:rsidR="004B25A9" w:rsidRPr="008E2212">
        <w:rPr>
          <w:bCs/>
          <w:color w:val="000000"/>
        </w:rPr>
        <w:t xml:space="preserve">2023./2024. </w:t>
      </w:r>
      <w:r w:rsidR="003D4024">
        <w:rPr>
          <w:bCs/>
          <w:color w:val="000000"/>
        </w:rPr>
        <w:t>g</w:t>
      </w:r>
      <w:r w:rsidR="004B25A9" w:rsidRPr="008E2212">
        <w:rPr>
          <w:bCs/>
          <w:color w:val="000000"/>
        </w:rPr>
        <w:t>ada apkures sezon</w:t>
      </w:r>
      <w:r w:rsidR="00D04E91" w:rsidRPr="008E2212">
        <w:rPr>
          <w:bCs/>
          <w:color w:val="000000"/>
        </w:rPr>
        <w:t>ai</w:t>
      </w:r>
      <w:r w:rsidR="004B25A9" w:rsidRPr="008E2212">
        <w:t xml:space="preserve"> </w:t>
      </w:r>
      <w:r w:rsidR="00D04E91" w:rsidRPr="008E2212">
        <w:t>80 m</w:t>
      </w:r>
      <w:r w:rsidR="00D04E91" w:rsidRPr="008E2212">
        <w:rPr>
          <w:vertAlign w:val="superscript"/>
        </w:rPr>
        <w:t>3</w:t>
      </w:r>
      <w:r w:rsidR="00D04E91" w:rsidRPr="008E2212">
        <w:t xml:space="preserve"> </w:t>
      </w:r>
      <w:r w:rsidRPr="008E2212">
        <w:t>saskaņā ar Tehnisko specifikāciju</w:t>
      </w:r>
      <w:r w:rsidR="00812D21">
        <w:t xml:space="preserve"> (3. </w:t>
      </w:r>
      <w:r w:rsidR="003D4024">
        <w:t>pi</w:t>
      </w:r>
      <w:r w:rsidR="00812D21">
        <w:t>elikums)</w:t>
      </w:r>
      <w:r w:rsidRPr="008E2212">
        <w:t xml:space="preserve">. </w:t>
      </w:r>
    </w:p>
    <w:p w14:paraId="2F50F26C" w14:textId="77777777" w:rsidR="00D04E91" w:rsidRPr="008E2212" w:rsidRDefault="00056A62" w:rsidP="00D04E91">
      <w:pPr>
        <w:pStyle w:val="ListParagraph"/>
        <w:numPr>
          <w:ilvl w:val="1"/>
          <w:numId w:val="1"/>
        </w:numPr>
        <w:tabs>
          <w:tab w:val="left" w:pos="426"/>
        </w:tabs>
        <w:ind w:left="426"/>
        <w:jc w:val="both"/>
      </w:pPr>
      <w:r w:rsidRPr="008E2212">
        <w:t>Iepirkuma priekšmets nav sadalīts daļās.</w:t>
      </w:r>
      <w:bookmarkStart w:id="6" w:name="_Hlk134454556"/>
      <w:bookmarkEnd w:id="6"/>
      <w:r w:rsidRPr="008E2212">
        <w:t xml:space="preserve"> </w:t>
      </w:r>
      <w:r w:rsidR="004B25A9" w:rsidRPr="008E2212">
        <w:t xml:space="preserve"> </w:t>
      </w:r>
    </w:p>
    <w:p w14:paraId="4F70E2E3" w14:textId="77777777" w:rsidR="00D04E91" w:rsidRPr="008E2212" w:rsidRDefault="00056A62" w:rsidP="00D04E91">
      <w:pPr>
        <w:pStyle w:val="ListParagraph"/>
        <w:numPr>
          <w:ilvl w:val="1"/>
          <w:numId w:val="1"/>
        </w:numPr>
        <w:tabs>
          <w:tab w:val="left" w:pos="426"/>
        </w:tabs>
        <w:ind w:left="426"/>
        <w:jc w:val="both"/>
      </w:pPr>
      <w:r w:rsidRPr="008E2212">
        <w:t xml:space="preserve">Piedāvājumu izvēles kritērijs – </w:t>
      </w:r>
      <w:r w:rsidRPr="008E2212">
        <w:rPr>
          <w:b/>
        </w:rPr>
        <w:t xml:space="preserve">zemākā cena (EUR bez PVN).  </w:t>
      </w:r>
    </w:p>
    <w:p w14:paraId="38BD0D82" w14:textId="77777777" w:rsidR="00D04E91" w:rsidRPr="008E2212" w:rsidRDefault="004B25A9" w:rsidP="00D04E91">
      <w:pPr>
        <w:pStyle w:val="ListParagraph"/>
        <w:numPr>
          <w:ilvl w:val="1"/>
          <w:numId w:val="1"/>
        </w:numPr>
        <w:tabs>
          <w:tab w:val="left" w:pos="426"/>
        </w:tabs>
        <w:ind w:left="426"/>
        <w:jc w:val="both"/>
      </w:pPr>
      <w:r w:rsidRPr="008E2212">
        <w:t>Preces piegādes</w:t>
      </w:r>
      <w:r w:rsidR="00056A62" w:rsidRPr="008E2212">
        <w:t xml:space="preserve"> vieta</w:t>
      </w:r>
      <w:r w:rsidRPr="008E2212">
        <w:t>s</w:t>
      </w:r>
      <w:r w:rsidR="00056A62" w:rsidRPr="008E2212">
        <w:t xml:space="preserve"> – </w:t>
      </w:r>
      <w:r w:rsidR="002A5864">
        <w:t>katlu mājas: Rauda 2</w:t>
      </w:r>
      <w:r w:rsidR="004052B9" w:rsidRPr="008E2212">
        <w:t>, Šēderes pagast</w:t>
      </w:r>
      <w:r w:rsidR="008C4369">
        <w:t>ā</w:t>
      </w:r>
      <w:r w:rsidR="004052B9" w:rsidRPr="008E2212">
        <w:t>, Augšdaugavas nova</w:t>
      </w:r>
      <w:r w:rsidR="00B079AB" w:rsidRPr="008E2212">
        <w:t>d</w:t>
      </w:r>
      <w:r w:rsidR="004052B9" w:rsidRPr="008E2212">
        <w:t xml:space="preserve">ā </w:t>
      </w:r>
      <w:r w:rsidR="00CC320F" w:rsidRPr="008E2212">
        <w:t>un Jelgavas ielā 21, Ilūkstē</w:t>
      </w:r>
      <w:r w:rsidR="00056A62" w:rsidRPr="008E2212">
        <w:t>, Augšdaugavas novad</w:t>
      </w:r>
      <w:r w:rsidR="00CC320F" w:rsidRPr="008E2212">
        <w:t>ā</w:t>
      </w:r>
      <w:r w:rsidR="00056A62" w:rsidRPr="008E2212">
        <w:t>.</w:t>
      </w:r>
    </w:p>
    <w:p w14:paraId="47BC1569" w14:textId="2CF3DE88" w:rsidR="00D04E91" w:rsidRPr="008E2212" w:rsidRDefault="00D04E91" w:rsidP="00D04E91">
      <w:pPr>
        <w:pStyle w:val="ListParagraph"/>
        <w:numPr>
          <w:ilvl w:val="1"/>
          <w:numId w:val="1"/>
        </w:numPr>
        <w:tabs>
          <w:tab w:val="left" w:pos="426"/>
        </w:tabs>
        <w:ind w:left="426"/>
        <w:jc w:val="both"/>
      </w:pPr>
      <w:r w:rsidRPr="008E2212">
        <w:t>Līguma darbības</w:t>
      </w:r>
      <w:r w:rsidR="00056A62" w:rsidRPr="008E2212">
        <w:rPr>
          <w:bCs/>
        </w:rPr>
        <w:t xml:space="preserve"> termiņš – </w:t>
      </w:r>
      <w:r w:rsidRPr="008E2212">
        <w:rPr>
          <w:bCs/>
        </w:rPr>
        <w:t xml:space="preserve">malka jāpiegāda pa daļām atbilstoši Pasūtītāja pieprasījumam 2023./2024. </w:t>
      </w:r>
      <w:r w:rsidR="003D4024">
        <w:rPr>
          <w:bCs/>
        </w:rPr>
        <w:t>g</w:t>
      </w:r>
      <w:r w:rsidRPr="008E2212">
        <w:rPr>
          <w:bCs/>
        </w:rPr>
        <w:t>ada apkures sezonā</w:t>
      </w:r>
      <w:r w:rsidR="00056A62" w:rsidRPr="008E2212">
        <w:t>.</w:t>
      </w:r>
      <w:r w:rsidR="00056A62" w:rsidRPr="008E2212">
        <w:rPr>
          <w:bCs/>
          <w:sz w:val="22"/>
          <w:szCs w:val="22"/>
        </w:rPr>
        <w:t xml:space="preserve"> </w:t>
      </w:r>
    </w:p>
    <w:p w14:paraId="158E272D" w14:textId="5AF41A75" w:rsidR="00D04E91" w:rsidRPr="008E2212" w:rsidRDefault="00056A62" w:rsidP="00D04E91">
      <w:pPr>
        <w:pStyle w:val="ListParagraph"/>
        <w:numPr>
          <w:ilvl w:val="1"/>
          <w:numId w:val="1"/>
        </w:numPr>
        <w:tabs>
          <w:tab w:val="left" w:pos="426"/>
        </w:tabs>
        <w:ind w:left="426"/>
        <w:jc w:val="both"/>
      </w:pPr>
      <w:r w:rsidRPr="008E2212">
        <w:t>Līguma</w:t>
      </w:r>
      <w:r w:rsidRPr="008E2212">
        <w:rPr>
          <w:bCs/>
        </w:rPr>
        <w:t xml:space="preserve"> apmaksas nosacījumi sask</w:t>
      </w:r>
      <w:r w:rsidR="008271C8">
        <w:rPr>
          <w:bCs/>
        </w:rPr>
        <w:t>aņā ar iepirkuma līguma (</w:t>
      </w:r>
      <w:r w:rsidRPr="008E2212">
        <w:rPr>
          <w:bCs/>
        </w:rPr>
        <w:t>4.</w:t>
      </w:r>
      <w:r w:rsidR="008271C8">
        <w:rPr>
          <w:bCs/>
        </w:rPr>
        <w:t xml:space="preserve"> </w:t>
      </w:r>
      <w:r w:rsidR="003D4024">
        <w:rPr>
          <w:bCs/>
        </w:rPr>
        <w:t>p</w:t>
      </w:r>
      <w:r w:rsidRPr="008E2212">
        <w:rPr>
          <w:bCs/>
        </w:rPr>
        <w:t>ielikum</w:t>
      </w:r>
      <w:r w:rsidR="008271C8">
        <w:rPr>
          <w:bCs/>
        </w:rPr>
        <w:t>s</w:t>
      </w:r>
      <w:r w:rsidRPr="008E2212">
        <w:rPr>
          <w:bCs/>
        </w:rPr>
        <w:t>) nosacījumiem</w:t>
      </w:r>
      <w:r w:rsidRPr="008E2212">
        <w:t xml:space="preserve">. </w:t>
      </w:r>
    </w:p>
    <w:p w14:paraId="0981AE83" w14:textId="77777777" w:rsidR="00D04E91" w:rsidRPr="008E2212" w:rsidRDefault="00D04E91" w:rsidP="00D04E91">
      <w:pPr>
        <w:pStyle w:val="ListParagraph"/>
        <w:tabs>
          <w:tab w:val="left" w:pos="426"/>
        </w:tabs>
        <w:ind w:left="426"/>
        <w:jc w:val="both"/>
      </w:pPr>
    </w:p>
    <w:p w14:paraId="4F107DCD" w14:textId="77777777" w:rsidR="0080044A" w:rsidRPr="008E2212" w:rsidRDefault="0080044A" w:rsidP="0080044A">
      <w:pPr>
        <w:pStyle w:val="ListParagraph"/>
        <w:numPr>
          <w:ilvl w:val="0"/>
          <w:numId w:val="1"/>
        </w:numPr>
        <w:tabs>
          <w:tab w:val="left" w:pos="426"/>
        </w:tabs>
        <w:jc w:val="center"/>
      </w:pPr>
      <w:r w:rsidRPr="008E2212">
        <w:rPr>
          <w:b/>
          <w:bCs/>
        </w:rPr>
        <w:t>NOSACĪJUMI PRETENDENTA DALĪBAI CENU APTAUJĀ</w:t>
      </w:r>
    </w:p>
    <w:p w14:paraId="46B713BD" w14:textId="77777777" w:rsidR="0080044A" w:rsidRPr="008E2212" w:rsidRDefault="0080044A" w:rsidP="0080044A">
      <w:pPr>
        <w:pStyle w:val="ListParagraph"/>
        <w:tabs>
          <w:tab w:val="left" w:pos="426"/>
        </w:tabs>
        <w:ind w:left="360"/>
      </w:pPr>
    </w:p>
    <w:p w14:paraId="787D1392" w14:textId="77777777" w:rsidR="0080044A" w:rsidRPr="008E2212" w:rsidRDefault="0080044A" w:rsidP="0080044A">
      <w:pPr>
        <w:pStyle w:val="ListParagraph"/>
        <w:numPr>
          <w:ilvl w:val="1"/>
          <w:numId w:val="1"/>
        </w:numPr>
        <w:tabs>
          <w:tab w:val="left" w:pos="0"/>
        </w:tabs>
        <w:ind w:left="426"/>
        <w:jc w:val="both"/>
      </w:pPr>
      <w:r w:rsidRPr="008E2212">
        <w:t>Cenu aptaujā var piedalīties Pretendenti neatkarīgi no to reģistrēšanās un darbības vietas, komercdarbības formas un īpašuma piederības, kuri atbilst Nolikumā noteiktajiem kvalifikācijas kritērijiem.</w:t>
      </w:r>
    </w:p>
    <w:p w14:paraId="7164C70A" w14:textId="77777777" w:rsidR="0080044A" w:rsidRPr="008E2212" w:rsidRDefault="0080044A" w:rsidP="0080044A">
      <w:pPr>
        <w:pStyle w:val="ListParagraph"/>
        <w:numPr>
          <w:ilvl w:val="1"/>
          <w:numId w:val="1"/>
        </w:numPr>
        <w:tabs>
          <w:tab w:val="left" w:pos="0"/>
        </w:tabs>
        <w:ind w:left="426"/>
        <w:jc w:val="both"/>
      </w:pPr>
      <w:r w:rsidRPr="008E2212">
        <w:t>Pretendentam detalizēti jāiepazīstas ar konkursa nolikumu, un tas ir pilnīgi atbildīgs par iesniegtā piedāvājuma atbilstību Pasūtītāja izvirzītajām prasībām.</w:t>
      </w:r>
    </w:p>
    <w:p w14:paraId="4234C657" w14:textId="77777777" w:rsidR="00C428B6" w:rsidRDefault="0080044A" w:rsidP="00C428B6">
      <w:pPr>
        <w:pStyle w:val="ListParagraph"/>
        <w:numPr>
          <w:ilvl w:val="1"/>
          <w:numId w:val="1"/>
        </w:numPr>
        <w:tabs>
          <w:tab w:val="left" w:pos="0"/>
        </w:tabs>
        <w:ind w:left="426"/>
        <w:jc w:val="both"/>
      </w:pPr>
      <w:r w:rsidRPr="008E2212">
        <w:t>Pretendentam jānodrošina atbilstoši Latvijas Republikas normatīviem atbilstoša prece.</w:t>
      </w:r>
    </w:p>
    <w:p w14:paraId="7DA9CD3F" w14:textId="0072AFA9" w:rsidR="00C428B6" w:rsidRPr="00C428B6" w:rsidRDefault="00C428B6" w:rsidP="00C428B6">
      <w:pPr>
        <w:pStyle w:val="ListParagraph"/>
        <w:numPr>
          <w:ilvl w:val="1"/>
          <w:numId w:val="1"/>
        </w:numPr>
        <w:tabs>
          <w:tab w:val="left" w:pos="0"/>
        </w:tabs>
        <w:ind w:left="426"/>
        <w:jc w:val="both"/>
      </w:pPr>
      <w:r w:rsidRPr="00C428B6">
        <w:lastRenderedPageBreak/>
        <w:t xml:space="preserve">Pasūtītājs izslēdz Pretendentu no dalības iepirkuma procedūrā, kā arī neizskata Pretendenta piedāvājumu jebkurā no Publisko iepirkumu likuma </w:t>
      </w:r>
      <w:r w:rsidRPr="00C428B6">
        <w:rPr>
          <w:rFonts w:eastAsia="Calibri"/>
        </w:rPr>
        <w:t xml:space="preserve">(turpmāk – PIL) </w:t>
      </w:r>
      <w:r w:rsidRPr="00C428B6">
        <w:t xml:space="preserve"> 9.</w:t>
      </w:r>
      <w:r w:rsidR="008271C8">
        <w:t xml:space="preserve"> </w:t>
      </w:r>
      <w:r w:rsidR="003D4024">
        <w:t>p</w:t>
      </w:r>
      <w:r w:rsidRPr="00C428B6">
        <w:t xml:space="preserve">anta </w:t>
      </w:r>
      <w:r w:rsidR="008271C8">
        <w:t xml:space="preserve">astotajā </w:t>
      </w:r>
      <w:r w:rsidRPr="00C428B6">
        <w:t>daļā norādītajiem gadījumiem.</w:t>
      </w:r>
    </w:p>
    <w:p w14:paraId="7633DB53" w14:textId="77777777" w:rsidR="00C428B6" w:rsidRPr="008E2212" w:rsidRDefault="00C428B6" w:rsidP="0080044A">
      <w:pPr>
        <w:tabs>
          <w:tab w:val="left" w:pos="142"/>
        </w:tabs>
        <w:contextualSpacing/>
        <w:jc w:val="both"/>
        <w:rPr>
          <w:b/>
          <w:lang w:val="lv-LV"/>
        </w:rPr>
      </w:pPr>
    </w:p>
    <w:p w14:paraId="3E71FFA8" w14:textId="77777777" w:rsidR="009A5F0B" w:rsidRPr="009A5F0B" w:rsidRDefault="009A5F0B" w:rsidP="009A5F0B">
      <w:pPr>
        <w:pStyle w:val="ListParagraph"/>
        <w:numPr>
          <w:ilvl w:val="0"/>
          <w:numId w:val="1"/>
        </w:numPr>
        <w:tabs>
          <w:tab w:val="left" w:pos="426"/>
        </w:tabs>
        <w:jc w:val="center"/>
        <w:rPr>
          <w:b/>
        </w:rPr>
      </w:pPr>
      <w:r w:rsidRPr="009A5F0B">
        <w:rPr>
          <w:b/>
          <w:bCs/>
        </w:rPr>
        <w:t xml:space="preserve">PIEDĀVĀJUMA NOFORMĒJUMS </w:t>
      </w:r>
    </w:p>
    <w:p w14:paraId="3669974A" w14:textId="77777777" w:rsidR="009A5F0B" w:rsidRPr="009A5F0B" w:rsidRDefault="009A5F0B" w:rsidP="009A5F0B">
      <w:pPr>
        <w:pStyle w:val="ListParagraph"/>
        <w:tabs>
          <w:tab w:val="left" w:pos="426"/>
        </w:tabs>
        <w:ind w:left="360"/>
        <w:rPr>
          <w:b/>
        </w:rPr>
      </w:pPr>
    </w:p>
    <w:p w14:paraId="0BDDC1C3" w14:textId="77777777" w:rsidR="009A5F0B" w:rsidRPr="009A5F0B" w:rsidRDefault="009A5F0B" w:rsidP="009A5F0B">
      <w:pPr>
        <w:pStyle w:val="ListParagraph"/>
        <w:numPr>
          <w:ilvl w:val="1"/>
          <w:numId w:val="1"/>
        </w:numPr>
        <w:tabs>
          <w:tab w:val="left" w:pos="426"/>
        </w:tabs>
        <w:ind w:left="426"/>
        <w:jc w:val="both"/>
        <w:rPr>
          <w:b/>
        </w:rPr>
      </w:pPr>
      <w:r w:rsidRPr="009A5F0B">
        <w:rPr>
          <w:rFonts w:eastAsiaTheme="minorHAnsi"/>
          <w:lang w:eastAsia="en-US"/>
        </w:rPr>
        <w:t>Sagatavojot pi</w:t>
      </w:r>
      <w:r w:rsidRPr="009A5F0B">
        <w:rPr>
          <w:rFonts w:ascii="TimesNewRomanPSMT" w:eastAsiaTheme="minorHAnsi" w:hAnsi="TimesNewRomanPSMT" w:cs="TimesNewRomanPSMT"/>
          <w:lang w:eastAsia="en-US"/>
        </w:rPr>
        <w:t>edāvājumu, Pretendents ievēro, ka:</w:t>
      </w:r>
    </w:p>
    <w:p w14:paraId="555EFB14" w14:textId="77777777" w:rsidR="009A5F0B" w:rsidRPr="009A5F0B" w:rsidRDefault="008271C8" w:rsidP="009A5F0B">
      <w:pPr>
        <w:pStyle w:val="ListParagraph"/>
        <w:numPr>
          <w:ilvl w:val="2"/>
          <w:numId w:val="1"/>
        </w:numPr>
        <w:tabs>
          <w:tab w:val="left" w:pos="426"/>
        </w:tabs>
        <w:ind w:left="567"/>
        <w:jc w:val="both"/>
        <w:rPr>
          <w:b/>
        </w:rPr>
      </w:pPr>
      <w:r>
        <w:rPr>
          <w:rFonts w:ascii="TimesNewRomanPSMT" w:eastAsiaTheme="minorHAnsi" w:hAnsi="TimesNewRomanPSMT" w:cs="TimesNewRomanPSMT"/>
          <w:lang w:eastAsia="en-US"/>
        </w:rPr>
        <w:t>P</w:t>
      </w:r>
      <w:r w:rsidR="009A5F0B" w:rsidRPr="009A5F0B">
        <w:rPr>
          <w:rFonts w:ascii="TimesNewRomanPSMT" w:eastAsiaTheme="minorHAnsi" w:hAnsi="TimesNewRomanPSMT" w:cs="TimesNewRomanPSMT"/>
          <w:lang w:eastAsia="en-US"/>
        </w:rPr>
        <w:t xml:space="preserve">ieteikuma veidlapa un </w:t>
      </w:r>
      <w:r>
        <w:rPr>
          <w:rFonts w:ascii="TimesNewRomanPSMT" w:eastAsiaTheme="minorHAnsi" w:hAnsi="TimesNewRomanPSMT" w:cs="TimesNewRomanPSMT"/>
          <w:lang w:eastAsia="en-US"/>
        </w:rPr>
        <w:t>F</w:t>
      </w:r>
      <w:r w:rsidR="009A5F0B" w:rsidRPr="009A5F0B">
        <w:rPr>
          <w:rFonts w:ascii="TimesNewRomanPSMT" w:eastAsiaTheme="minorHAnsi" w:hAnsi="TimesNewRomanPSMT" w:cs="TimesNewRomanPSMT"/>
          <w:lang w:eastAsia="en-US"/>
        </w:rPr>
        <w:t>inanšu piedāvājums jāaizpilda datorrakstā</w:t>
      </w:r>
      <w:r>
        <w:rPr>
          <w:rFonts w:ascii="TimesNewRomanPSMT" w:eastAsiaTheme="minorHAnsi" w:hAnsi="TimesNewRomanPSMT" w:cs="TimesNewRomanPSMT"/>
          <w:lang w:eastAsia="en-US"/>
        </w:rPr>
        <w:t>.</w:t>
      </w:r>
    </w:p>
    <w:p w14:paraId="37D312AC" w14:textId="77777777" w:rsidR="009A5F0B" w:rsidRPr="009A5F0B" w:rsidRDefault="008271C8" w:rsidP="009A5F0B">
      <w:pPr>
        <w:pStyle w:val="ListParagraph"/>
        <w:numPr>
          <w:ilvl w:val="2"/>
          <w:numId w:val="1"/>
        </w:numPr>
        <w:tabs>
          <w:tab w:val="left" w:pos="426"/>
        </w:tabs>
        <w:ind w:left="567"/>
        <w:jc w:val="both"/>
        <w:rPr>
          <w:b/>
        </w:rPr>
      </w:pPr>
      <w:r>
        <w:rPr>
          <w:rFonts w:eastAsiaTheme="minorHAnsi"/>
          <w:lang w:eastAsia="en-US"/>
        </w:rPr>
        <w:t>F</w:t>
      </w:r>
      <w:r w:rsidR="009A5F0B" w:rsidRPr="009A5F0B">
        <w:rPr>
          <w:rFonts w:ascii="TimesNewRomanPSMT" w:eastAsiaTheme="minorHAnsi" w:hAnsi="TimesNewRomanPSMT" w:cs="TimesNewRomanPSMT"/>
          <w:lang w:eastAsia="en-US"/>
        </w:rPr>
        <w:t xml:space="preserve">inanšu piedāvājuma forma jāaizpilda pilnībā, nemainot Pasūtītāja noteikto secību un pozīciju skaitu, visas summas norādot euro, pozīcijas kopsummu noapaļojot ar </w:t>
      </w:r>
      <w:r w:rsidR="009A5F0B" w:rsidRPr="009A5F0B">
        <w:rPr>
          <w:rFonts w:ascii="TimesNewRomanPS-ItalicMT" w:eastAsiaTheme="minorHAnsi" w:hAnsi="TimesNewRomanPS-ItalicMT" w:cs="TimesNewRomanPS-ItalicMT"/>
          <w:iCs/>
          <w:lang w:eastAsia="en-US"/>
        </w:rPr>
        <w:t>divām</w:t>
      </w:r>
      <w:r w:rsidR="009A5F0B" w:rsidRPr="009A5F0B">
        <w:rPr>
          <w:rFonts w:ascii="TimesNewRomanPSMT" w:eastAsiaTheme="minorHAnsi" w:hAnsi="TimesNewRomanPSMT" w:cs="TimesNewRomanPSMT"/>
          <w:lang w:eastAsia="en-US"/>
        </w:rPr>
        <w:t xml:space="preserve"> decimālzīmēm aiz komata</w:t>
      </w:r>
      <w:r>
        <w:rPr>
          <w:rFonts w:ascii="TimesNewRomanPSMT" w:eastAsiaTheme="minorHAnsi" w:hAnsi="TimesNewRomanPSMT" w:cs="TimesNewRomanPSMT"/>
          <w:lang w:eastAsia="en-US"/>
        </w:rPr>
        <w:t>.</w:t>
      </w:r>
    </w:p>
    <w:p w14:paraId="3780133F" w14:textId="77777777" w:rsidR="009A5F0B" w:rsidRPr="009A5F0B" w:rsidRDefault="008271C8" w:rsidP="009A5F0B">
      <w:pPr>
        <w:pStyle w:val="ListParagraph"/>
        <w:numPr>
          <w:ilvl w:val="2"/>
          <w:numId w:val="1"/>
        </w:numPr>
        <w:tabs>
          <w:tab w:val="left" w:pos="426"/>
        </w:tabs>
        <w:ind w:left="567"/>
        <w:jc w:val="both"/>
        <w:rPr>
          <w:b/>
        </w:rPr>
      </w:pPr>
      <w:r>
        <w:rPr>
          <w:rFonts w:ascii="TimesNewRomanPSMT" w:eastAsiaTheme="minorHAnsi" w:hAnsi="TimesNewRomanPSMT" w:cs="TimesNewRomanPSMT"/>
          <w:lang w:eastAsia="en-US"/>
        </w:rPr>
        <w:t>I</w:t>
      </w:r>
      <w:r w:rsidR="009A5F0B" w:rsidRPr="009A5F0B">
        <w:rPr>
          <w:rFonts w:ascii="TimesNewRomanPSMT" w:eastAsiaTheme="minorHAnsi" w:hAnsi="TimesNewRomanPSMT" w:cs="TimesNewRomanPSMT"/>
          <w:lang w:eastAsia="en-US"/>
        </w:rPr>
        <w:t xml:space="preserve">esniedzot piedāvājumu, dokumentus paraksta pretendenta paraksttiesīgā amatpersona vai </w:t>
      </w:r>
      <w:r w:rsidR="009A5F0B" w:rsidRPr="009A5F0B">
        <w:rPr>
          <w:rFonts w:eastAsiaTheme="minorHAnsi"/>
          <w:lang w:eastAsia="en-US"/>
        </w:rPr>
        <w:t>pilnvarotā persona. Ja dokument</w:t>
      </w:r>
      <w:r w:rsidR="009A5F0B" w:rsidRPr="009A5F0B">
        <w:rPr>
          <w:rFonts w:ascii="TimesNewRomanPSMT" w:eastAsiaTheme="minorHAnsi" w:hAnsi="TimesNewRomanPSMT" w:cs="TimesNewRomanPSMT"/>
          <w:lang w:eastAsia="en-US"/>
        </w:rPr>
        <w:t>us paraksta pilnvarotā persona, piedāvājumam pievieno attiecīgās pilnvaras apliecinātu kopiju, ko pievieno pretendenta atlases dokumentiem</w:t>
      </w:r>
      <w:r w:rsidR="009A5F0B" w:rsidRPr="009A5F0B">
        <w:rPr>
          <w:rFonts w:eastAsiaTheme="minorHAnsi"/>
          <w:lang w:eastAsia="en-US"/>
        </w:rPr>
        <w:t>.</w:t>
      </w:r>
    </w:p>
    <w:p w14:paraId="476F2BA8" w14:textId="77777777" w:rsidR="009A5F0B" w:rsidRPr="009A5F0B" w:rsidRDefault="009A5F0B" w:rsidP="009A5F0B">
      <w:pPr>
        <w:pStyle w:val="ListParagraph"/>
        <w:numPr>
          <w:ilvl w:val="1"/>
          <w:numId w:val="1"/>
        </w:numPr>
        <w:tabs>
          <w:tab w:val="left" w:pos="426"/>
        </w:tabs>
        <w:ind w:left="426"/>
        <w:jc w:val="both"/>
        <w:rPr>
          <w:b/>
        </w:rPr>
      </w:pPr>
      <w:r w:rsidRPr="009A5F0B">
        <w:rPr>
          <w:rFonts w:ascii="TimesNewRomanPSMT" w:eastAsiaTheme="minorHAnsi" w:hAnsi="TimesNewRomanPSMT" w:cs="TimesNewRomanPSMT"/>
          <w:lang w:eastAsia="en-US"/>
        </w:rPr>
        <w:t>Pretendents drīkst iesniegt tikai vienu piedāvājuma variantu. Ja pretendents iesniegs vairākus piedāvājuma variantus, tie visi tiks atzīti par nederīgiem. Pretendents pirms piedāvājumu iesniegšanas termiņa beigām var grozīt vai atsaukt iesniegto piedāvājumu.</w:t>
      </w:r>
    </w:p>
    <w:p w14:paraId="0EEAA8B9" w14:textId="4AC98F61" w:rsidR="009A5F0B" w:rsidRPr="009A5F0B" w:rsidRDefault="007D5BFE" w:rsidP="009A5F0B">
      <w:pPr>
        <w:pStyle w:val="ListParagraph"/>
        <w:numPr>
          <w:ilvl w:val="1"/>
          <w:numId w:val="1"/>
        </w:numPr>
        <w:tabs>
          <w:tab w:val="left" w:pos="426"/>
        </w:tabs>
        <w:ind w:left="426"/>
        <w:jc w:val="both"/>
        <w:rPr>
          <w:b/>
        </w:rPr>
      </w:pPr>
      <w:r>
        <w:rPr>
          <w:rFonts w:ascii="TimesNewRomanPSMT" w:eastAsiaTheme="minorHAnsi" w:hAnsi="TimesNewRomanPSMT" w:cs="TimesNewRomanPSMT"/>
          <w:lang w:eastAsia="en-US"/>
        </w:rPr>
        <w:t>Tiek uzskatīts, ka P</w:t>
      </w:r>
      <w:r w:rsidR="009A5F0B" w:rsidRPr="009A5F0B">
        <w:rPr>
          <w:rFonts w:ascii="TimesNewRomanPSMT" w:eastAsiaTheme="minorHAnsi" w:hAnsi="TimesNewRomanPSMT" w:cs="TimesNewRomanPSMT"/>
          <w:lang w:eastAsia="en-US"/>
        </w:rPr>
        <w:t>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Iesniedzot piedāvājumu, Pretendents pilnībā atzīst visus Nolikumā (t.sk., tā pie</w:t>
      </w:r>
      <w:r w:rsidR="009A5F0B" w:rsidRPr="009A5F0B">
        <w:rPr>
          <w:rFonts w:eastAsiaTheme="minorHAnsi"/>
          <w:lang w:eastAsia="en-US"/>
        </w:rPr>
        <w:t xml:space="preserve">likumos un </w:t>
      </w:r>
      <w:r w:rsidR="009A5F0B" w:rsidRPr="009A5F0B">
        <w:rPr>
          <w:rFonts w:ascii="TimesNewRomanPSMT" w:eastAsiaTheme="minorHAnsi" w:hAnsi="TimesNewRomanPSMT" w:cs="TimesNewRomanPSMT"/>
          <w:lang w:eastAsia="en-US"/>
        </w:rPr>
        <w:t xml:space="preserve">formās, kuras ir ievietotas </w:t>
      </w:r>
      <w:hyperlink r:id="rId11">
        <w:r w:rsidR="009A5F0B" w:rsidRPr="009A5F0B">
          <w:rPr>
            <w:rStyle w:val="Internetasaite"/>
            <w:rFonts w:ascii="TimesNewRomanPSMT" w:eastAsiaTheme="minorHAnsi" w:hAnsi="TimesNewRomanPSMT" w:cs="TimesNewRomanPSMT"/>
            <w:color w:val="000000" w:themeColor="text1"/>
            <w:u w:val="none"/>
            <w:lang w:eastAsia="en-US"/>
          </w:rPr>
          <w:t>www.ornaments21.lv</w:t>
        </w:r>
      </w:hyperlink>
      <w:r w:rsidR="00EF6726">
        <w:rPr>
          <w:rStyle w:val="Internetasaite"/>
          <w:rFonts w:ascii="TimesNewRomanPSMT" w:eastAsiaTheme="minorHAnsi" w:hAnsi="TimesNewRomanPSMT" w:cs="TimesNewRomanPSMT"/>
          <w:color w:val="000000" w:themeColor="text1"/>
          <w:u w:val="none"/>
          <w:lang w:eastAsia="en-US"/>
        </w:rPr>
        <w:t xml:space="preserve"> un </w:t>
      </w:r>
      <w:r w:rsidR="009A5F0B" w:rsidRPr="009A5F0B">
        <w:rPr>
          <w:rFonts w:ascii="TimesNewRomanPSMT" w:eastAsiaTheme="minorHAnsi" w:hAnsi="TimesNewRomanPSMT" w:cs="TimesNewRomanPSMT"/>
          <w:color w:val="000000" w:themeColor="text1"/>
          <w:lang w:eastAsia="en-US"/>
        </w:rPr>
        <w:t xml:space="preserve"> </w:t>
      </w:r>
      <w:r w:rsidR="003D4024">
        <w:rPr>
          <w:rFonts w:ascii="TimesNewRomanPSMT" w:eastAsiaTheme="minorHAnsi" w:hAnsi="TimesNewRomanPSMT" w:cs="TimesNewRomanPSMT"/>
          <w:color w:val="000000" w:themeColor="text1"/>
          <w:lang w:eastAsia="en-US"/>
        </w:rPr>
        <w:t xml:space="preserve">eis.gov.lv </w:t>
      </w:r>
      <w:r w:rsidR="009A5F0B" w:rsidRPr="009A5F0B">
        <w:rPr>
          <w:rFonts w:ascii="TimesNewRomanPSMT" w:eastAsiaTheme="minorHAnsi" w:hAnsi="TimesNewRomanPSMT" w:cs="TimesNewRomanPSMT"/>
          <w:lang w:eastAsia="en-US"/>
        </w:rPr>
        <w:t>mājas lapā) ietvertos nosacījumus.</w:t>
      </w:r>
    </w:p>
    <w:p w14:paraId="5B5768C5" w14:textId="318E63CB" w:rsidR="009A5F0B" w:rsidRPr="009A5F0B" w:rsidRDefault="009A5F0B" w:rsidP="009A5F0B">
      <w:pPr>
        <w:pStyle w:val="ListParagraph"/>
        <w:numPr>
          <w:ilvl w:val="1"/>
          <w:numId w:val="1"/>
        </w:numPr>
        <w:tabs>
          <w:tab w:val="left" w:pos="426"/>
        </w:tabs>
        <w:ind w:left="426"/>
        <w:jc w:val="both"/>
        <w:rPr>
          <w:b/>
        </w:rPr>
      </w:pPr>
      <w:r w:rsidRPr="009A5F0B">
        <w:rPr>
          <w:rFonts w:ascii="TimesNewRomanPSMT" w:eastAsiaTheme="minorHAnsi" w:hAnsi="TimesNewRomanPSMT" w:cs="TimesNewRomanPSMT"/>
          <w:lang w:eastAsia="en-US"/>
        </w:rPr>
        <w:t xml:space="preserve">Piedāvājums jāsagatavo valsts valodā. Ja kāds no Pretendenta iesniegtajiem dokumentiem nav valsts valodā, tiem jāpievieno normatīvajos aktos noteiktā kārtībā apliecināts tulkojums (ja attiecināms, piemērojot Latvijas Republikā </w:t>
      </w:r>
      <w:r w:rsidRPr="009A5F0B">
        <w:rPr>
          <w:rFonts w:eastAsiaTheme="minorHAnsi"/>
          <w:lang w:eastAsia="en-US"/>
        </w:rPr>
        <w:t xml:space="preserve">Ministru kabineta 2000. </w:t>
      </w:r>
      <w:r w:rsidR="003D4024">
        <w:rPr>
          <w:rFonts w:eastAsiaTheme="minorHAnsi"/>
          <w:lang w:eastAsia="en-US"/>
        </w:rPr>
        <w:t>g</w:t>
      </w:r>
      <w:r w:rsidRPr="009A5F0B">
        <w:rPr>
          <w:rFonts w:eastAsiaTheme="minorHAnsi"/>
          <w:lang w:eastAsia="en-US"/>
        </w:rPr>
        <w:t xml:space="preserve">ada 22. </w:t>
      </w:r>
      <w:r w:rsidR="003D4024">
        <w:rPr>
          <w:rFonts w:ascii="TimesNewRomanPSMT" w:eastAsiaTheme="minorHAnsi" w:hAnsi="TimesNewRomanPSMT" w:cs="TimesNewRomanPSMT"/>
          <w:lang w:eastAsia="en-US"/>
        </w:rPr>
        <w:t>a</w:t>
      </w:r>
      <w:r w:rsidRPr="009A5F0B">
        <w:rPr>
          <w:rFonts w:ascii="TimesNewRomanPSMT" w:eastAsiaTheme="minorHAnsi" w:hAnsi="TimesNewRomanPSMT" w:cs="TimesNewRomanPSMT"/>
          <w:lang w:eastAsia="en-US"/>
        </w:rPr>
        <w:t>ugusta noteikumus Nr.291 “Kārtība,</w:t>
      </w:r>
      <w:r w:rsidR="003D4024">
        <w:rPr>
          <w:rFonts w:ascii="TimesNewRomanPSMT" w:eastAsiaTheme="minorHAnsi" w:hAnsi="TimesNewRomanPSMT" w:cs="TimesNewRomanPSMT"/>
          <w:lang w:eastAsia="en-US"/>
        </w:rPr>
        <w:t xml:space="preserve"> </w:t>
      </w:r>
      <w:r w:rsidRPr="009A5F0B">
        <w:rPr>
          <w:rFonts w:ascii="TimesNewRomanPSMT" w:eastAsiaTheme="minorHAnsi" w:hAnsi="TimesNewRomanPSMT" w:cs="TimesNewRomanPSMT"/>
          <w:lang w:eastAsia="en-US"/>
        </w:rPr>
        <w:t>kādā apliecināmi dokumentu tulkojumi valsts valodā”</w:t>
      </w:r>
      <w:r w:rsidRPr="009A5F0B">
        <w:rPr>
          <w:rFonts w:eastAsiaTheme="minorHAnsi"/>
          <w:lang w:eastAsia="en-US"/>
        </w:rPr>
        <w:t>).</w:t>
      </w:r>
    </w:p>
    <w:p w14:paraId="435B23CF" w14:textId="77777777" w:rsidR="009A5F0B" w:rsidRPr="009A5F0B" w:rsidRDefault="009A5F0B" w:rsidP="009A5F0B">
      <w:pPr>
        <w:pStyle w:val="ListParagraph"/>
        <w:numPr>
          <w:ilvl w:val="1"/>
          <w:numId w:val="1"/>
        </w:numPr>
        <w:tabs>
          <w:tab w:val="left" w:pos="426"/>
        </w:tabs>
        <w:ind w:left="426"/>
        <w:jc w:val="both"/>
        <w:rPr>
          <w:b/>
        </w:rPr>
      </w:pPr>
      <w:r w:rsidRPr="009A5F0B">
        <w:rPr>
          <w:rFonts w:ascii="TimesNewRomanPSMT" w:eastAsiaTheme="minorHAnsi" w:hAnsi="TimesNewRomanPSMT" w:cs="TimesNewRomanPSMT"/>
          <w:lang w:eastAsia="en-US"/>
        </w:rPr>
        <w:t xml:space="preserve">Piedāvājumā norāda, vai attiecībā uz piedāvājuma priekšmetu vai atsevišķām tā daļām nepieciešams ievērot komercnoslēpumu. Ja piedāvājums vai kāda tā daļa satur komercnoslēpumu, </w:t>
      </w:r>
      <w:r w:rsidRPr="009A5F0B">
        <w:rPr>
          <w:rFonts w:eastAsiaTheme="minorHAnsi"/>
          <w:lang w:eastAsia="en-US"/>
        </w:rPr>
        <w:t xml:space="preserve">Pretendents </w:t>
      </w:r>
      <w:r w:rsidRPr="009A5F0B">
        <w:rPr>
          <w:rFonts w:ascii="TimesNewRomanPSMT" w:eastAsiaTheme="minorHAnsi" w:hAnsi="TimesNewRomanPSMT" w:cs="TimesNewRomanPSMT"/>
          <w:lang w:eastAsia="en-US"/>
        </w:rPr>
        <w:t>norāda, kura informācija ir komercnoslēpums un kāds ir šāda statusa tiesiskais pamats. Pretendents nevar prasīt ievērot komercnoslēpumu uz tādu informāciju, kas ir vispārpieejama saskaņā ar normatīvajiem aktiem</w:t>
      </w:r>
      <w:r w:rsidRPr="009A5F0B">
        <w:rPr>
          <w:rFonts w:eastAsiaTheme="minorHAnsi"/>
          <w:lang w:eastAsia="en-US"/>
        </w:rPr>
        <w:t xml:space="preserve">. </w:t>
      </w:r>
    </w:p>
    <w:p w14:paraId="1A7998AA" w14:textId="77777777" w:rsidR="009A5F0B" w:rsidRPr="009A5F0B" w:rsidRDefault="009A5F0B" w:rsidP="009A5F0B">
      <w:pPr>
        <w:pStyle w:val="ListParagraph"/>
        <w:numPr>
          <w:ilvl w:val="1"/>
          <w:numId w:val="1"/>
        </w:numPr>
        <w:tabs>
          <w:tab w:val="left" w:pos="426"/>
        </w:tabs>
        <w:ind w:left="426"/>
        <w:jc w:val="both"/>
        <w:rPr>
          <w:b/>
        </w:rPr>
      </w:pPr>
      <w:r w:rsidRPr="009A5F0B">
        <w:t>Tiek uzskatīts, ka Pretendenti, iesniedzot savus piedāvājumus, ir iepazinušies ar visiem Latvijā spēkā esošiem normatīvajiem aktiem, kas jebkādā veidā var ietekmēt vai var attiekties uz līgumā noteiktajām vai ar to saistītajām darbībām.</w:t>
      </w:r>
    </w:p>
    <w:p w14:paraId="45E26AC7" w14:textId="021E91B9" w:rsidR="009A5F0B" w:rsidRPr="009A5F0B" w:rsidRDefault="009A5F0B" w:rsidP="009A5F0B">
      <w:pPr>
        <w:pStyle w:val="ListParagraph"/>
        <w:numPr>
          <w:ilvl w:val="1"/>
          <w:numId w:val="1"/>
        </w:numPr>
        <w:tabs>
          <w:tab w:val="left" w:pos="426"/>
        </w:tabs>
        <w:ind w:left="426"/>
        <w:jc w:val="both"/>
        <w:rPr>
          <w:b/>
        </w:rPr>
      </w:pPr>
      <w:r w:rsidRPr="009A5F0B">
        <w:t xml:space="preserve">Piedāvājuma dokumenti noformējami saskaņā ar 2010. </w:t>
      </w:r>
      <w:r w:rsidR="003D4024">
        <w:t>g</w:t>
      </w:r>
      <w:r w:rsidRPr="009A5F0B">
        <w:t xml:space="preserve">ada 28. </w:t>
      </w:r>
      <w:r w:rsidR="003D4024">
        <w:t>s</w:t>
      </w:r>
      <w:r w:rsidRPr="009A5F0B">
        <w:t>eptembra Ministru kabineta noteikumiem Nr.916 “Dokumentu izstrādāšanas un noformēšanas kārtība” un Dokumentu juridiskā spēka likumu.</w:t>
      </w:r>
    </w:p>
    <w:p w14:paraId="1A2736E7" w14:textId="77777777" w:rsidR="009A5F0B" w:rsidRPr="009A5F0B" w:rsidRDefault="009A5F0B" w:rsidP="009A5F0B">
      <w:pPr>
        <w:pStyle w:val="ListParagraph"/>
        <w:numPr>
          <w:ilvl w:val="1"/>
          <w:numId w:val="1"/>
        </w:numPr>
        <w:tabs>
          <w:tab w:val="left" w:pos="426"/>
        </w:tabs>
        <w:ind w:left="426"/>
        <w:jc w:val="both"/>
        <w:rPr>
          <w:b/>
        </w:rPr>
      </w:pPr>
      <w:r w:rsidRPr="009A5F0B">
        <w:t>Iesniegtie piedāvājumi, izņemot, ja Pretendents piedāvājumu atsauc, paliek Pasūtītāja īpašumā.</w:t>
      </w:r>
    </w:p>
    <w:p w14:paraId="6D71F0E4" w14:textId="77777777" w:rsidR="009A5F0B" w:rsidRPr="009A5F0B" w:rsidRDefault="009A5F0B" w:rsidP="009A5F0B">
      <w:pPr>
        <w:pStyle w:val="ListParagraph"/>
        <w:numPr>
          <w:ilvl w:val="1"/>
          <w:numId w:val="1"/>
        </w:numPr>
        <w:tabs>
          <w:tab w:val="left" w:pos="426"/>
        </w:tabs>
        <w:ind w:left="426"/>
        <w:jc w:val="both"/>
        <w:rPr>
          <w:b/>
        </w:rPr>
      </w:pPr>
      <w:r w:rsidRPr="008E2212">
        <w:t>Pretendents iesniedz tikai vienu piedāvājumu.</w:t>
      </w:r>
    </w:p>
    <w:p w14:paraId="473344C7" w14:textId="77777777" w:rsidR="009A5F0B" w:rsidRPr="009A5F0B" w:rsidRDefault="009A5F0B" w:rsidP="009A5F0B">
      <w:pPr>
        <w:tabs>
          <w:tab w:val="left" w:pos="426"/>
        </w:tabs>
        <w:jc w:val="center"/>
        <w:rPr>
          <w:b/>
          <w:lang w:val="lv-LV"/>
        </w:rPr>
      </w:pPr>
    </w:p>
    <w:p w14:paraId="14E25A24" w14:textId="77777777" w:rsidR="00D232EF" w:rsidRPr="008E2212" w:rsidRDefault="0080044A" w:rsidP="00D232EF">
      <w:pPr>
        <w:pStyle w:val="ListParagraph"/>
        <w:numPr>
          <w:ilvl w:val="0"/>
          <w:numId w:val="1"/>
        </w:numPr>
        <w:tabs>
          <w:tab w:val="left" w:pos="426"/>
        </w:tabs>
        <w:jc w:val="center"/>
        <w:rPr>
          <w:b/>
        </w:rPr>
      </w:pPr>
      <w:r w:rsidRPr="008E2212">
        <w:rPr>
          <w:b/>
        </w:rPr>
        <w:t>IESNIEDZAMIE DOKUMENTI</w:t>
      </w:r>
    </w:p>
    <w:p w14:paraId="4AA8D45F" w14:textId="77777777" w:rsidR="00D232EF" w:rsidRPr="008E2212" w:rsidRDefault="00D232EF" w:rsidP="00D232EF">
      <w:pPr>
        <w:pStyle w:val="ListParagraph"/>
        <w:tabs>
          <w:tab w:val="left" w:pos="426"/>
        </w:tabs>
        <w:ind w:left="360"/>
        <w:rPr>
          <w:b/>
        </w:rPr>
      </w:pPr>
    </w:p>
    <w:p w14:paraId="49E80A51" w14:textId="77777777" w:rsidR="00D232EF" w:rsidRPr="008E2212" w:rsidRDefault="0080044A" w:rsidP="00D232EF">
      <w:pPr>
        <w:pStyle w:val="ListParagraph"/>
        <w:numPr>
          <w:ilvl w:val="1"/>
          <w:numId w:val="1"/>
        </w:numPr>
        <w:tabs>
          <w:tab w:val="left" w:pos="426"/>
        </w:tabs>
        <w:ind w:left="426"/>
        <w:jc w:val="both"/>
        <w:rPr>
          <w:b/>
        </w:rPr>
      </w:pPr>
      <w:r w:rsidRPr="008E2212">
        <w:rPr>
          <w:b/>
          <w:kern w:val="2"/>
          <w:shd w:val="clear" w:color="auto" w:fill="FFFFFF"/>
          <w:lang w:eastAsia="zh-CN"/>
        </w:rPr>
        <w:t>Pretendenta atlases dokumenti:</w:t>
      </w:r>
    </w:p>
    <w:p w14:paraId="65E09C0A" w14:textId="471C64C8" w:rsidR="00D232EF" w:rsidRPr="008271C8" w:rsidRDefault="0080044A" w:rsidP="008271C8">
      <w:pPr>
        <w:pStyle w:val="ListParagraph"/>
        <w:numPr>
          <w:ilvl w:val="2"/>
          <w:numId w:val="1"/>
        </w:numPr>
        <w:tabs>
          <w:tab w:val="left" w:pos="426"/>
        </w:tabs>
        <w:ind w:left="567"/>
        <w:jc w:val="both"/>
      </w:pPr>
      <w:r w:rsidRPr="008E2212">
        <w:rPr>
          <w:kern w:val="2"/>
          <w:shd w:val="clear" w:color="auto" w:fill="FFFFFF"/>
          <w:lang w:eastAsia="zh-CN"/>
        </w:rPr>
        <w:t xml:space="preserve">Pretendenta aizpildīts un parakstīts </w:t>
      </w:r>
      <w:r w:rsidR="008271C8">
        <w:rPr>
          <w:bCs/>
          <w:kern w:val="2"/>
          <w:shd w:val="clear" w:color="auto" w:fill="FFFFFF"/>
          <w:lang w:eastAsia="zh-CN"/>
        </w:rPr>
        <w:t>P</w:t>
      </w:r>
      <w:r w:rsidRPr="008E2212">
        <w:rPr>
          <w:bCs/>
          <w:kern w:val="2"/>
          <w:shd w:val="clear" w:color="auto" w:fill="FFFFFF"/>
          <w:lang w:eastAsia="zh-CN"/>
        </w:rPr>
        <w:t xml:space="preserve">ieteikums dalībai </w:t>
      </w:r>
      <w:r w:rsidR="00D232EF" w:rsidRPr="008E2212">
        <w:rPr>
          <w:bCs/>
          <w:kern w:val="2"/>
          <w:shd w:val="clear" w:color="auto" w:fill="FFFFFF"/>
          <w:lang w:eastAsia="zh-CN"/>
        </w:rPr>
        <w:t>Cenu aptaujā</w:t>
      </w:r>
      <w:r w:rsidRPr="008E2212">
        <w:rPr>
          <w:shd w:val="clear" w:color="auto" w:fill="FFFFFF"/>
        </w:rPr>
        <w:t xml:space="preserve"> </w:t>
      </w:r>
      <w:r w:rsidR="00D232EF" w:rsidRPr="008E2212">
        <w:rPr>
          <w:bCs/>
        </w:rPr>
        <w:t xml:space="preserve">“Malkas piegāde SIA “ORNAMENTS” siltumenerģijas ražošanai </w:t>
      </w:r>
      <w:r w:rsidR="00D232EF" w:rsidRPr="008E2212">
        <w:rPr>
          <w:bCs/>
          <w:color w:val="000000"/>
        </w:rPr>
        <w:t xml:space="preserve">2023./2024. </w:t>
      </w:r>
      <w:r w:rsidR="003D4024">
        <w:rPr>
          <w:bCs/>
          <w:color w:val="000000"/>
        </w:rPr>
        <w:t>g</w:t>
      </w:r>
      <w:r w:rsidR="00D232EF" w:rsidRPr="008E2212">
        <w:rPr>
          <w:bCs/>
          <w:color w:val="000000"/>
        </w:rPr>
        <w:t xml:space="preserve">ada </w:t>
      </w:r>
      <w:r w:rsidR="008271C8">
        <w:rPr>
          <w:bCs/>
          <w:color w:val="000000"/>
        </w:rPr>
        <w:t xml:space="preserve">apkures sezonā” </w:t>
      </w:r>
      <w:r w:rsidRPr="008271C8">
        <w:rPr>
          <w:kern w:val="2"/>
          <w:shd w:val="clear" w:color="auto" w:fill="FFFFFF"/>
          <w:lang w:eastAsia="zh-CN"/>
        </w:rPr>
        <w:t xml:space="preserve">(1. </w:t>
      </w:r>
      <w:r w:rsidR="003D4024">
        <w:rPr>
          <w:kern w:val="2"/>
          <w:shd w:val="clear" w:color="auto" w:fill="FFFFFF"/>
          <w:lang w:eastAsia="zh-CN"/>
        </w:rPr>
        <w:t>p</w:t>
      </w:r>
      <w:r w:rsidRPr="008271C8">
        <w:rPr>
          <w:kern w:val="2"/>
          <w:shd w:val="clear" w:color="auto" w:fill="FFFFFF"/>
          <w:lang w:eastAsia="zh-CN"/>
        </w:rPr>
        <w:t>ielikums)</w:t>
      </w:r>
      <w:r w:rsidR="008271C8">
        <w:rPr>
          <w:kern w:val="2"/>
          <w:shd w:val="clear" w:color="auto" w:fill="FFFFFF"/>
          <w:lang w:eastAsia="zh-CN"/>
        </w:rPr>
        <w:t>.</w:t>
      </w:r>
    </w:p>
    <w:p w14:paraId="74CF2AEF" w14:textId="77777777" w:rsidR="00D232EF" w:rsidRPr="008E2212" w:rsidRDefault="0080044A" w:rsidP="00D232EF">
      <w:pPr>
        <w:pStyle w:val="ListParagraph"/>
        <w:numPr>
          <w:ilvl w:val="2"/>
          <w:numId w:val="1"/>
        </w:numPr>
        <w:tabs>
          <w:tab w:val="left" w:pos="426"/>
        </w:tabs>
        <w:ind w:left="567"/>
        <w:jc w:val="both"/>
        <w:rPr>
          <w:b/>
        </w:rPr>
      </w:pPr>
      <w:r w:rsidRPr="008E2212">
        <w:rPr>
          <w:kern w:val="2"/>
          <w:shd w:val="clear" w:color="auto" w:fill="FFFFFF"/>
          <w:lang w:eastAsia="zh-CN"/>
        </w:rPr>
        <w:t>Ja piedāvājumu un Iepirkuma līgumu pilnvarota parakstīt persona, kura nav tās likumiskais pārstāvis, jāpievieno atti</w:t>
      </w:r>
      <w:r w:rsidR="008271C8">
        <w:rPr>
          <w:kern w:val="2"/>
          <w:shd w:val="clear" w:color="auto" w:fill="FFFFFF"/>
          <w:lang w:eastAsia="zh-CN"/>
        </w:rPr>
        <w:t>ecīgs šīs personas pilnvarojums.</w:t>
      </w:r>
    </w:p>
    <w:p w14:paraId="4AAF03F7" w14:textId="2459A782" w:rsidR="00CB1CD8" w:rsidRPr="00CB1CD8" w:rsidRDefault="0080044A" w:rsidP="00CB1CD8">
      <w:pPr>
        <w:pStyle w:val="ListParagraph"/>
        <w:numPr>
          <w:ilvl w:val="2"/>
          <w:numId w:val="1"/>
        </w:numPr>
        <w:tabs>
          <w:tab w:val="left" w:pos="426"/>
        </w:tabs>
        <w:ind w:left="567"/>
        <w:jc w:val="both"/>
        <w:rPr>
          <w:b/>
        </w:rPr>
      </w:pPr>
      <w:r w:rsidRPr="008E2212">
        <w:rPr>
          <w:kern w:val="2"/>
          <w:shd w:val="clear" w:color="auto" w:fill="FFFFFF"/>
          <w:lang w:eastAsia="zh-CN"/>
        </w:rPr>
        <w:lastRenderedPageBreak/>
        <w:t xml:space="preserve">Pasūtītājs no Pretendenta atbilstoši Nolikuma 3. </w:t>
      </w:r>
      <w:r w:rsidR="003D4024">
        <w:rPr>
          <w:kern w:val="2"/>
          <w:shd w:val="clear" w:color="auto" w:fill="FFFFFF"/>
          <w:lang w:eastAsia="zh-CN"/>
        </w:rPr>
        <w:t>n</w:t>
      </w:r>
      <w:r w:rsidRPr="008E2212">
        <w:rPr>
          <w:kern w:val="2"/>
          <w:shd w:val="clear" w:color="auto" w:fill="FFFFFF"/>
          <w:lang w:eastAsia="zh-CN"/>
        </w:rPr>
        <w:t xml:space="preserve">odaļai ir tiesīgs papildus pieprasīt šā Nolikuma 3. </w:t>
      </w:r>
      <w:r w:rsidR="003D4024">
        <w:rPr>
          <w:kern w:val="2"/>
          <w:shd w:val="clear" w:color="auto" w:fill="FFFFFF"/>
          <w:lang w:eastAsia="zh-CN"/>
        </w:rPr>
        <w:t>n</w:t>
      </w:r>
      <w:r w:rsidRPr="008E2212">
        <w:rPr>
          <w:kern w:val="2"/>
          <w:shd w:val="clear" w:color="auto" w:fill="FFFFFF"/>
          <w:lang w:eastAsia="zh-CN"/>
        </w:rPr>
        <w:t>odaļā  minēto informāciju un dokumentus, ja tādi būs nepieciešami.</w:t>
      </w:r>
    </w:p>
    <w:p w14:paraId="3737FF5C" w14:textId="77777777" w:rsidR="00CB1CD8" w:rsidRPr="00CB1CD8" w:rsidRDefault="0080044A" w:rsidP="00CB1CD8">
      <w:pPr>
        <w:pStyle w:val="ListParagraph"/>
        <w:numPr>
          <w:ilvl w:val="1"/>
          <w:numId w:val="1"/>
        </w:numPr>
        <w:tabs>
          <w:tab w:val="left" w:pos="426"/>
        </w:tabs>
        <w:ind w:left="426"/>
        <w:jc w:val="both"/>
        <w:rPr>
          <w:b/>
        </w:rPr>
      </w:pPr>
      <w:r w:rsidRPr="00CB1CD8">
        <w:rPr>
          <w:b/>
          <w:kern w:val="2"/>
          <w:shd w:val="clear" w:color="auto" w:fill="FFFFFF"/>
          <w:lang w:eastAsia="zh-CN"/>
        </w:rPr>
        <w:t>Tehniskais piedāvājums:</w:t>
      </w:r>
    </w:p>
    <w:p w14:paraId="7A4C4416" w14:textId="3C408493" w:rsidR="00CB1CD8" w:rsidRPr="00CB1CD8" w:rsidRDefault="0080044A" w:rsidP="00CB1CD8">
      <w:pPr>
        <w:pStyle w:val="ListParagraph"/>
        <w:numPr>
          <w:ilvl w:val="2"/>
          <w:numId w:val="1"/>
        </w:numPr>
        <w:tabs>
          <w:tab w:val="left" w:pos="426"/>
        </w:tabs>
        <w:ind w:left="567"/>
        <w:jc w:val="both"/>
        <w:rPr>
          <w:b/>
        </w:rPr>
      </w:pPr>
      <w:r w:rsidRPr="00CB1CD8">
        <w:rPr>
          <w:kern w:val="2"/>
          <w:shd w:val="clear" w:color="auto" w:fill="FFFFFF"/>
          <w:lang w:eastAsia="zh-CN"/>
        </w:rPr>
        <w:t>T</w:t>
      </w:r>
      <w:r w:rsidRPr="00CB1CD8">
        <w:rPr>
          <w:bCs/>
          <w:kern w:val="2"/>
          <w:shd w:val="clear" w:color="auto" w:fill="FFFFFF"/>
          <w:lang w:eastAsia="zh-CN"/>
        </w:rPr>
        <w:t>ehniskajā piedāvājumā jānorāda, ka Pretendents ir gatavs ievērot Tehniskajā specifikācijā (3.</w:t>
      </w:r>
      <w:r w:rsidR="00D232EF" w:rsidRPr="00CB1CD8">
        <w:rPr>
          <w:bCs/>
          <w:kern w:val="2"/>
          <w:shd w:val="clear" w:color="auto" w:fill="FFFFFF"/>
          <w:lang w:eastAsia="zh-CN"/>
        </w:rPr>
        <w:t> </w:t>
      </w:r>
      <w:r w:rsidR="003D4024">
        <w:rPr>
          <w:bCs/>
          <w:kern w:val="2"/>
          <w:shd w:val="clear" w:color="auto" w:fill="FFFFFF"/>
          <w:lang w:eastAsia="zh-CN"/>
        </w:rPr>
        <w:t>p</w:t>
      </w:r>
      <w:r w:rsidRPr="00CB1CD8">
        <w:rPr>
          <w:bCs/>
          <w:kern w:val="2"/>
          <w:shd w:val="clear" w:color="auto" w:fill="FFFFFF"/>
          <w:lang w:eastAsia="zh-CN"/>
        </w:rPr>
        <w:t>ielikums) norādītās prasības, aizpildot Tehnisko specifikāciju vietās, kur tas vajadzīgs, un parakstot to.</w:t>
      </w:r>
      <w:r w:rsidRPr="00CB1CD8">
        <w:rPr>
          <w:kern w:val="2"/>
          <w:shd w:val="clear" w:color="auto" w:fill="FFFFFF"/>
          <w:lang w:eastAsia="zh-CN"/>
        </w:rPr>
        <w:t xml:space="preserve"> </w:t>
      </w:r>
    </w:p>
    <w:p w14:paraId="5ADCEDC3" w14:textId="77777777" w:rsidR="00CB1CD8" w:rsidRPr="00CB1CD8" w:rsidRDefault="0080044A" w:rsidP="00CB1CD8">
      <w:pPr>
        <w:pStyle w:val="ListParagraph"/>
        <w:numPr>
          <w:ilvl w:val="1"/>
          <w:numId w:val="1"/>
        </w:numPr>
        <w:tabs>
          <w:tab w:val="left" w:pos="426"/>
        </w:tabs>
        <w:ind w:left="426"/>
        <w:jc w:val="both"/>
        <w:rPr>
          <w:b/>
        </w:rPr>
      </w:pPr>
      <w:r w:rsidRPr="00CB1CD8">
        <w:rPr>
          <w:b/>
          <w:kern w:val="2"/>
          <w:shd w:val="clear" w:color="auto" w:fill="FFFFFF"/>
          <w:lang w:eastAsia="zh-CN"/>
        </w:rPr>
        <w:t xml:space="preserve">Finanšu piedāvājums: </w:t>
      </w:r>
    </w:p>
    <w:p w14:paraId="689A2FB9" w14:textId="10F11957" w:rsidR="00CB1CD8" w:rsidRPr="00CB1CD8" w:rsidRDefault="0080044A" w:rsidP="00CB1CD8">
      <w:pPr>
        <w:pStyle w:val="ListParagraph"/>
        <w:numPr>
          <w:ilvl w:val="2"/>
          <w:numId w:val="1"/>
        </w:numPr>
        <w:tabs>
          <w:tab w:val="left" w:pos="426"/>
        </w:tabs>
        <w:ind w:left="567"/>
        <w:jc w:val="both"/>
        <w:rPr>
          <w:b/>
        </w:rPr>
      </w:pPr>
      <w:r w:rsidRPr="00CB1CD8">
        <w:rPr>
          <w:kern w:val="2"/>
          <w:shd w:val="clear" w:color="auto" w:fill="FFFFFF"/>
          <w:lang w:eastAsia="zh-CN"/>
        </w:rPr>
        <w:t xml:space="preserve">Finanšu piedāvājumā jānorāda visu izmaksu kopējā cena </w:t>
      </w:r>
      <w:r w:rsidRPr="00CB1CD8">
        <w:rPr>
          <w:i/>
          <w:kern w:val="2"/>
          <w:shd w:val="clear" w:color="auto" w:fill="FFFFFF"/>
          <w:lang w:eastAsia="zh-CN"/>
        </w:rPr>
        <w:t>euro</w:t>
      </w:r>
      <w:r w:rsidRPr="00CB1CD8">
        <w:rPr>
          <w:kern w:val="2"/>
          <w:shd w:val="clear" w:color="auto" w:fill="FFFFFF"/>
          <w:lang w:eastAsia="zh-CN"/>
        </w:rPr>
        <w:t xml:space="preserve"> bez PVN. Finanšu piedāvājums sagatavojams atbilstoši Nolikumam pievienotajai formai (2. </w:t>
      </w:r>
      <w:r w:rsidR="003D4024">
        <w:rPr>
          <w:kern w:val="2"/>
          <w:shd w:val="clear" w:color="auto" w:fill="FFFFFF"/>
          <w:lang w:eastAsia="zh-CN"/>
        </w:rPr>
        <w:t>p</w:t>
      </w:r>
      <w:r w:rsidRPr="00CB1CD8">
        <w:rPr>
          <w:kern w:val="2"/>
          <w:shd w:val="clear" w:color="auto" w:fill="FFFFFF"/>
          <w:lang w:eastAsia="zh-CN"/>
        </w:rPr>
        <w:t>ieliku</w:t>
      </w:r>
      <w:r w:rsidR="00CB1CD8" w:rsidRPr="00CB1CD8">
        <w:rPr>
          <w:kern w:val="2"/>
          <w:shd w:val="clear" w:color="auto" w:fill="FFFFFF"/>
          <w:lang w:eastAsia="zh-CN"/>
        </w:rPr>
        <w:t>ms).</w:t>
      </w:r>
    </w:p>
    <w:p w14:paraId="7E25BCE5" w14:textId="77777777" w:rsidR="00CB1CD8" w:rsidRPr="00CB1CD8" w:rsidRDefault="00CB1CD8" w:rsidP="00CB1CD8">
      <w:pPr>
        <w:pStyle w:val="ListParagraph"/>
        <w:numPr>
          <w:ilvl w:val="2"/>
          <w:numId w:val="1"/>
        </w:numPr>
        <w:tabs>
          <w:tab w:val="left" w:pos="426"/>
        </w:tabs>
        <w:ind w:left="567"/>
        <w:jc w:val="both"/>
        <w:rPr>
          <w:b/>
        </w:rPr>
      </w:pPr>
      <w:r w:rsidRPr="00CB1CD8">
        <w:t xml:space="preserve">Piedāvājuma cenā jāiekļauj visas izmaksas, kas saistītas ar pakalpojuma pilnīgu izpildi saskaņā ar Tehnisko specifikāciju. </w:t>
      </w:r>
    </w:p>
    <w:p w14:paraId="08CCA497" w14:textId="77777777" w:rsidR="00CB1CD8" w:rsidRPr="00CB1CD8" w:rsidRDefault="00CB1CD8" w:rsidP="00CB1CD8">
      <w:pPr>
        <w:pStyle w:val="ListParagraph"/>
        <w:numPr>
          <w:ilvl w:val="2"/>
          <w:numId w:val="1"/>
        </w:numPr>
        <w:tabs>
          <w:tab w:val="left" w:pos="426"/>
        </w:tabs>
        <w:ind w:left="567"/>
        <w:jc w:val="both"/>
        <w:rPr>
          <w:b/>
        </w:rPr>
      </w:pPr>
      <w:r w:rsidRPr="00CB1CD8">
        <w:t xml:space="preserve">Piedāvājumā cenas ir jānorāda ar precizitāti divas zīmes aiz komata. </w:t>
      </w:r>
    </w:p>
    <w:p w14:paraId="2DD2F106" w14:textId="77777777" w:rsidR="00CB1CD8" w:rsidRPr="00CB1CD8" w:rsidRDefault="00CB1CD8" w:rsidP="00CB1CD8">
      <w:pPr>
        <w:pStyle w:val="ListParagraph"/>
        <w:numPr>
          <w:ilvl w:val="2"/>
          <w:numId w:val="1"/>
        </w:numPr>
        <w:tabs>
          <w:tab w:val="left" w:pos="426"/>
        </w:tabs>
        <w:ind w:left="567"/>
        <w:jc w:val="both"/>
        <w:rPr>
          <w:b/>
        </w:rPr>
      </w:pPr>
      <w:r w:rsidRPr="00CB1CD8">
        <w:t>Vērtējot piedāvājumu</w:t>
      </w:r>
      <w:r w:rsidRPr="00CB1CD8">
        <w:rPr>
          <w:bCs/>
        </w:rPr>
        <w:t>,</w:t>
      </w:r>
      <w:r w:rsidRPr="00CB1CD8">
        <w:rPr>
          <w:b/>
          <w:bCs/>
        </w:rPr>
        <w:t xml:space="preserve"> </w:t>
      </w:r>
      <w:r w:rsidRPr="00CB1CD8">
        <w:t xml:space="preserve">komisija ņems vērā </w:t>
      </w:r>
      <w:r w:rsidRPr="00CB1CD8">
        <w:rPr>
          <w:bCs/>
        </w:rPr>
        <w:t xml:space="preserve">cenu </w:t>
      </w:r>
      <w:r w:rsidRPr="00CB1CD8">
        <w:rPr>
          <w:b/>
          <w:bCs/>
        </w:rPr>
        <w:t>bez pievienotās vērtības</w:t>
      </w:r>
      <w:r w:rsidRPr="00CB1CD8">
        <w:rPr>
          <w:bCs/>
        </w:rPr>
        <w:t xml:space="preserve"> </w:t>
      </w:r>
      <w:r w:rsidRPr="00CB1CD8">
        <w:rPr>
          <w:b/>
          <w:bCs/>
        </w:rPr>
        <w:t>nodokļa</w:t>
      </w:r>
      <w:r w:rsidRPr="00CB1CD8">
        <w:t>.</w:t>
      </w:r>
    </w:p>
    <w:p w14:paraId="1075478D" w14:textId="77777777" w:rsidR="00CB1CD8" w:rsidRPr="00CB1CD8" w:rsidRDefault="00CB1CD8" w:rsidP="00CB1CD8">
      <w:pPr>
        <w:tabs>
          <w:tab w:val="left" w:pos="426"/>
        </w:tabs>
        <w:jc w:val="center"/>
        <w:rPr>
          <w:lang w:val="lv-LV"/>
        </w:rPr>
      </w:pPr>
    </w:p>
    <w:p w14:paraId="7E46B3ED" w14:textId="77777777" w:rsidR="00CB1CD8" w:rsidRPr="00CB1CD8" w:rsidRDefault="00CB1CD8" w:rsidP="00CB1CD8">
      <w:pPr>
        <w:pStyle w:val="ListParagraph"/>
        <w:numPr>
          <w:ilvl w:val="0"/>
          <w:numId w:val="1"/>
        </w:numPr>
        <w:tabs>
          <w:tab w:val="left" w:pos="426"/>
        </w:tabs>
        <w:jc w:val="center"/>
      </w:pPr>
      <w:r w:rsidRPr="00CB1CD8">
        <w:rPr>
          <w:b/>
          <w:bCs/>
        </w:rPr>
        <w:t>PIEDĀVĀJUMU VĒRTĒŠANA</w:t>
      </w:r>
    </w:p>
    <w:p w14:paraId="797184C7" w14:textId="77777777" w:rsidR="00CB1CD8" w:rsidRPr="00CB1CD8" w:rsidRDefault="00CB1CD8" w:rsidP="00CB1CD8">
      <w:pPr>
        <w:pStyle w:val="ListParagraph"/>
        <w:tabs>
          <w:tab w:val="left" w:pos="426"/>
        </w:tabs>
        <w:ind w:left="360"/>
      </w:pPr>
    </w:p>
    <w:p w14:paraId="12FFC5E6" w14:textId="77777777" w:rsidR="00CB1CD8" w:rsidRDefault="00CB1CD8" w:rsidP="00CB1CD8">
      <w:pPr>
        <w:pStyle w:val="ListParagraph"/>
        <w:numPr>
          <w:ilvl w:val="1"/>
          <w:numId w:val="1"/>
        </w:numPr>
        <w:tabs>
          <w:tab w:val="left" w:pos="426"/>
        </w:tabs>
        <w:ind w:left="426"/>
        <w:jc w:val="both"/>
      </w:pPr>
      <w:r w:rsidRPr="00CB1CD8">
        <w:t>Pretendentu piedāvājumu atbilstības pārbaudi un piedāvājuma vērtēšanu komisija veic sēdē.</w:t>
      </w:r>
    </w:p>
    <w:p w14:paraId="7957C8EA" w14:textId="77777777" w:rsidR="00CB1CD8" w:rsidRDefault="00CB1CD8" w:rsidP="00CB1CD8">
      <w:pPr>
        <w:pStyle w:val="ListParagraph"/>
        <w:numPr>
          <w:ilvl w:val="1"/>
          <w:numId w:val="1"/>
        </w:numPr>
        <w:tabs>
          <w:tab w:val="left" w:pos="426"/>
        </w:tabs>
        <w:ind w:left="426"/>
        <w:jc w:val="both"/>
      </w:pPr>
      <w:r w:rsidRPr="00CB1CD8">
        <w:t xml:space="preserve">Iepirkuma komisija pārbauda un atlasa Pretendentus saskaņā ar izvirzītajām kvalifikācijas prasībām. </w:t>
      </w:r>
    </w:p>
    <w:p w14:paraId="37C3BA56" w14:textId="77777777" w:rsidR="00CB1CD8" w:rsidRDefault="00CB1CD8" w:rsidP="00CB1CD8">
      <w:pPr>
        <w:pStyle w:val="ListParagraph"/>
        <w:numPr>
          <w:ilvl w:val="1"/>
          <w:numId w:val="1"/>
        </w:numPr>
        <w:tabs>
          <w:tab w:val="left" w:pos="426"/>
        </w:tabs>
        <w:ind w:left="426"/>
        <w:jc w:val="both"/>
      </w:pPr>
      <w:r w:rsidRPr="00CB1CD8">
        <w:t>Iepirkuma komisija neizskata Pretendenta piedāvājumu vai arī izslēdz Pretendentu no turpmākās dalības iepirkumā jebkurā no šādiem gadījumiem:</w:t>
      </w:r>
    </w:p>
    <w:p w14:paraId="6AD03C7F" w14:textId="12010927" w:rsidR="00CB1CD8" w:rsidRDefault="00CB1CD8" w:rsidP="00CB1CD8">
      <w:pPr>
        <w:pStyle w:val="ListParagraph"/>
        <w:numPr>
          <w:ilvl w:val="2"/>
          <w:numId w:val="1"/>
        </w:numPr>
        <w:tabs>
          <w:tab w:val="left" w:pos="426"/>
        </w:tabs>
        <w:ind w:left="567"/>
        <w:jc w:val="both"/>
      </w:pPr>
      <w:r w:rsidRPr="00CB1CD8">
        <w:t>attiecībā uz Pretendentu ir iestājies kāds no PIL 42.</w:t>
      </w:r>
      <w:r w:rsidR="003D4024">
        <w:t xml:space="preserve"> </w:t>
      </w:r>
      <w:r w:rsidRPr="00CB1CD8">
        <w:t>pantā noteiktajiem pretendentu izslēgšanas vai piedāvājuma neizskatīšanas gadījumiem, ņemot vērā PIL 42.</w:t>
      </w:r>
      <w:r w:rsidR="003D4024">
        <w:t xml:space="preserve"> </w:t>
      </w:r>
      <w:r w:rsidRPr="00CB1CD8">
        <w:t>panta ceturtajā daļā noteiktos termiņus;</w:t>
      </w:r>
    </w:p>
    <w:p w14:paraId="51ADCA5F" w14:textId="77777777" w:rsidR="00CB1CD8" w:rsidRDefault="00CB1CD8" w:rsidP="00CB1CD8">
      <w:pPr>
        <w:pStyle w:val="ListParagraph"/>
        <w:numPr>
          <w:ilvl w:val="2"/>
          <w:numId w:val="1"/>
        </w:numPr>
        <w:tabs>
          <w:tab w:val="left" w:pos="426"/>
        </w:tabs>
        <w:ind w:left="567"/>
        <w:jc w:val="both"/>
      </w:pPr>
      <w:r w:rsidRPr="00CB1CD8">
        <w:t>Pretendents ir sniedzis nepatiesu informāciju savas kvalifikācijas novērtēšanai vai vispār nav sniedzis pieprasīto informāciju, un šai informācijai ir būtiska nozīme kvalifikācijas apliecināšanai.</w:t>
      </w:r>
    </w:p>
    <w:p w14:paraId="133990A1" w14:textId="77777777" w:rsidR="00B82A44" w:rsidRDefault="00CB1CD8" w:rsidP="00B82A44">
      <w:pPr>
        <w:pStyle w:val="ListParagraph"/>
        <w:numPr>
          <w:ilvl w:val="1"/>
          <w:numId w:val="1"/>
        </w:numPr>
        <w:tabs>
          <w:tab w:val="left" w:pos="426"/>
        </w:tabs>
        <w:ind w:left="426"/>
        <w:jc w:val="both"/>
      </w:pPr>
      <w:r w:rsidRPr="00CB1CD8">
        <w:t>Pretendents nav iesniedzis kādu no cenu aptaujas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p>
    <w:p w14:paraId="226E3C78" w14:textId="77777777" w:rsidR="00B82A44" w:rsidRPr="00B82A44" w:rsidRDefault="00CB1CD8" w:rsidP="00B82A44">
      <w:pPr>
        <w:pStyle w:val="ListParagraph"/>
        <w:numPr>
          <w:ilvl w:val="1"/>
          <w:numId w:val="1"/>
        </w:numPr>
        <w:tabs>
          <w:tab w:val="left" w:pos="426"/>
        </w:tabs>
        <w:ind w:left="426"/>
        <w:jc w:val="both"/>
      </w:pPr>
      <w:r w:rsidRPr="00B82A44">
        <w:t>No visiem iepirkuma procedūras atbilstošajiem piedāvājumiem komisija izvēlēsies</w:t>
      </w:r>
      <w:r w:rsidRPr="00B82A44">
        <w:rPr>
          <w:b/>
          <w:bCs/>
        </w:rPr>
        <w:t xml:space="preserve"> piedāvājumu ar zemāko cenu.</w:t>
      </w:r>
    </w:p>
    <w:p w14:paraId="7A12821C" w14:textId="77777777" w:rsidR="00CB1CD8" w:rsidRPr="00B82A44" w:rsidRDefault="00CB1CD8" w:rsidP="00B82A44">
      <w:pPr>
        <w:pStyle w:val="ListParagraph"/>
        <w:numPr>
          <w:ilvl w:val="1"/>
          <w:numId w:val="1"/>
        </w:numPr>
        <w:tabs>
          <w:tab w:val="left" w:pos="426"/>
        </w:tabs>
        <w:ind w:left="426"/>
        <w:jc w:val="both"/>
      </w:pPr>
      <w:r w:rsidRPr="00B82A44">
        <w:t>Pasūtītājam ir tiesības neizvēlēties nevienu piedāvājumu gadījumā, ja pretendentu piedāvājumi neatbilst Pasūtītāja finansiālajam iespējām.</w:t>
      </w:r>
    </w:p>
    <w:p w14:paraId="3316670E" w14:textId="77777777" w:rsidR="00CB1CD8" w:rsidRPr="00CB1CD8" w:rsidRDefault="00CB1CD8" w:rsidP="00CB1CD8">
      <w:pPr>
        <w:pStyle w:val="ListParagraph"/>
        <w:tabs>
          <w:tab w:val="left" w:pos="426"/>
        </w:tabs>
        <w:ind w:left="360"/>
      </w:pPr>
    </w:p>
    <w:p w14:paraId="7D7C59BA" w14:textId="77777777" w:rsidR="00D04E91" w:rsidRPr="008E2212" w:rsidRDefault="00D04E91" w:rsidP="004052B9">
      <w:pPr>
        <w:pStyle w:val="ListParagraph"/>
        <w:numPr>
          <w:ilvl w:val="0"/>
          <w:numId w:val="1"/>
        </w:numPr>
        <w:tabs>
          <w:tab w:val="left" w:pos="426"/>
        </w:tabs>
        <w:jc w:val="center"/>
      </w:pPr>
      <w:r w:rsidRPr="008E2212">
        <w:rPr>
          <w:b/>
        </w:rPr>
        <w:t>PIEDĀVĀJUMA IESNIEGŠANAS UN ATVĒRŠANAS VIETA, DATUMS UN LAIKS</w:t>
      </w:r>
    </w:p>
    <w:p w14:paraId="268B2603" w14:textId="77777777" w:rsidR="00D04E91" w:rsidRPr="008E2212" w:rsidRDefault="00D04E91" w:rsidP="00D04E91">
      <w:pPr>
        <w:pStyle w:val="ListParagraph"/>
        <w:ind w:left="928"/>
      </w:pPr>
    </w:p>
    <w:p w14:paraId="433E1B3B" w14:textId="77777777" w:rsidR="00EF6726" w:rsidRPr="00EF6726" w:rsidRDefault="00D04E91" w:rsidP="00EF6726">
      <w:pPr>
        <w:numPr>
          <w:ilvl w:val="1"/>
          <w:numId w:val="1"/>
        </w:numPr>
        <w:ind w:left="426"/>
        <w:jc w:val="both"/>
        <w:rPr>
          <w:lang w:val="lv-LV"/>
        </w:rPr>
      </w:pPr>
      <w:r w:rsidRPr="008E2212">
        <w:rPr>
          <w:szCs w:val="24"/>
          <w:lang w:val="lv-LV"/>
        </w:rPr>
        <w:t xml:space="preserve"> </w:t>
      </w:r>
      <w:r w:rsidR="00EF6726" w:rsidRPr="00EF6726">
        <w:rPr>
          <w:bCs/>
          <w:szCs w:val="24"/>
          <w:lang w:val="lv-LV"/>
        </w:rPr>
        <w:t xml:space="preserve">Piedāvājuma iesniegšanas vieta: </w:t>
      </w:r>
    </w:p>
    <w:p w14:paraId="40A76D9E" w14:textId="77777777" w:rsidR="00EF6726" w:rsidRDefault="00EF6726" w:rsidP="00EF6726">
      <w:pPr>
        <w:pStyle w:val="ListParagraph"/>
        <w:numPr>
          <w:ilvl w:val="2"/>
          <w:numId w:val="1"/>
        </w:numPr>
        <w:ind w:left="426"/>
        <w:jc w:val="both"/>
      </w:pPr>
      <w:r w:rsidRPr="00EF6726">
        <w:rPr>
          <w:bCs/>
        </w:rPr>
        <w:t xml:space="preserve">iesniedzot personiski </w:t>
      </w:r>
      <w:r w:rsidRPr="00EF6726">
        <w:t>SIA “ORNAMENTS”, Jelgavas  ielā 21, Ilūkstē, Augšdaugavas   novadā, LV-5447;</w:t>
      </w:r>
    </w:p>
    <w:p w14:paraId="72250F4D" w14:textId="77777777" w:rsidR="00EF6726" w:rsidRDefault="00EF6726" w:rsidP="00EF6726">
      <w:pPr>
        <w:pStyle w:val="ListParagraph"/>
        <w:numPr>
          <w:ilvl w:val="2"/>
          <w:numId w:val="1"/>
        </w:numPr>
        <w:ind w:left="426"/>
        <w:jc w:val="both"/>
      </w:pPr>
      <w:r w:rsidRPr="00EF6726">
        <w:t>pa pastu ierakstītā vēstulē: SIA “ORNAMENTS”, Jelgavas  ielā 21, Ilūkstē,    Augšdaugavas   novadā, LV-5447;</w:t>
      </w:r>
    </w:p>
    <w:p w14:paraId="12C8F310" w14:textId="77777777" w:rsidR="00EF6726" w:rsidRPr="00EF6726" w:rsidRDefault="00EF6726" w:rsidP="00EF6726">
      <w:pPr>
        <w:pStyle w:val="ListParagraph"/>
        <w:numPr>
          <w:ilvl w:val="2"/>
          <w:numId w:val="1"/>
        </w:numPr>
        <w:ind w:left="426"/>
        <w:jc w:val="both"/>
      </w:pPr>
      <w:r w:rsidRPr="00EF6726">
        <w:t xml:space="preserve">elektroniski pa e-pastu: </w:t>
      </w:r>
      <w:hyperlink r:id="rId12" w:history="1">
        <w:r w:rsidRPr="00EF6726">
          <w:rPr>
            <w:rStyle w:val="Hyperlink"/>
            <w:color w:val="000000" w:themeColor="text1"/>
            <w:u w:val="none"/>
          </w:rPr>
          <w:t>ornaments@ilukste.lv</w:t>
        </w:r>
      </w:hyperlink>
      <w:r w:rsidRPr="00EF6726">
        <w:rPr>
          <w:rStyle w:val="Hyperlink"/>
          <w:color w:val="000000" w:themeColor="text1"/>
          <w:u w:val="none"/>
        </w:rPr>
        <w:t>.</w:t>
      </w:r>
      <w:r w:rsidRPr="00EF6726">
        <w:t xml:space="preserve"> </w:t>
      </w:r>
    </w:p>
    <w:p w14:paraId="42216A7B" w14:textId="02480832" w:rsidR="00D04E91" w:rsidRPr="008E2212" w:rsidRDefault="00D04E91" w:rsidP="004052B9">
      <w:pPr>
        <w:widowControl w:val="0"/>
        <w:numPr>
          <w:ilvl w:val="1"/>
          <w:numId w:val="1"/>
        </w:numPr>
        <w:tabs>
          <w:tab w:val="left" w:pos="567"/>
        </w:tabs>
        <w:ind w:left="426"/>
        <w:jc w:val="both"/>
        <w:rPr>
          <w:lang w:val="lv-LV"/>
        </w:rPr>
      </w:pPr>
      <w:r w:rsidRPr="008E2212">
        <w:rPr>
          <w:szCs w:val="24"/>
          <w:lang w:val="lv-LV"/>
        </w:rPr>
        <w:t xml:space="preserve">Piedāvājumu iesniegšanas termiņš </w:t>
      </w:r>
      <w:r w:rsidRPr="00587A2A">
        <w:rPr>
          <w:color w:val="000000" w:themeColor="text1"/>
          <w:szCs w:val="24"/>
          <w:lang w:val="lv-LV"/>
        </w:rPr>
        <w:t xml:space="preserve">ir </w:t>
      </w:r>
      <w:r w:rsidRPr="00587A2A">
        <w:rPr>
          <w:b/>
          <w:bCs/>
          <w:color w:val="000000" w:themeColor="text1"/>
          <w:szCs w:val="24"/>
          <w:lang w:val="lv-LV"/>
        </w:rPr>
        <w:t xml:space="preserve">līdz 2023. </w:t>
      </w:r>
      <w:r w:rsidR="003D4024">
        <w:rPr>
          <w:b/>
          <w:bCs/>
          <w:color w:val="000000" w:themeColor="text1"/>
          <w:szCs w:val="24"/>
          <w:lang w:val="lv-LV"/>
        </w:rPr>
        <w:t>g</w:t>
      </w:r>
      <w:r w:rsidRPr="00587A2A">
        <w:rPr>
          <w:b/>
          <w:bCs/>
          <w:color w:val="000000" w:themeColor="text1"/>
          <w:szCs w:val="24"/>
          <w:lang w:val="lv-LV"/>
        </w:rPr>
        <w:t xml:space="preserve">ada 27. </w:t>
      </w:r>
      <w:r w:rsidR="003D4024">
        <w:rPr>
          <w:b/>
          <w:bCs/>
          <w:color w:val="000000" w:themeColor="text1"/>
          <w:szCs w:val="24"/>
          <w:lang w:val="lv-LV"/>
        </w:rPr>
        <w:t>d</w:t>
      </w:r>
      <w:r w:rsidRPr="00587A2A">
        <w:rPr>
          <w:b/>
          <w:bCs/>
          <w:color w:val="000000" w:themeColor="text1"/>
          <w:szCs w:val="24"/>
          <w:lang w:val="lv-LV"/>
        </w:rPr>
        <w:t>ecembr</w:t>
      </w:r>
      <w:r w:rsidR="00E239C7" w:rsidRPr="00587A2A">
        <w:rPr>
          <w:b/>
          <w:bCs/>
          <w:color w:val="000000" w:themeColor="text1"/>
          <w:szCs w:val="24"/>
          <w:lang w:val="lv-LV"/>
        </w:rPr>
        <w:t>im</w:t>
      </w:r>
      <w:r w:rsidRPr="00587A2A">
        <w:rPr>
          <w:b/>
          <w:bCs/>
          <w:color w:val="000000" w:themeColor="text1"/>
          <w:szCs w:val="24"/>
          <w:lang w:val="lv-LV"/>
        </w:rPr>
        <w:t xml:space="preserve"> plkst. 1</w:t>
      </w:r>
      <w:r w:rsidR="00E239C7" w:rsidRPr="00587A2A">
        <w:rPr>
          <w:b/>
          <w:bCs/>
          <w:color w:val="000000" w:themeColor="text1"/>
          <w:szCs w:val="24"/>
          <w:lang w:val="lv-LV"/>
        </w:rPr>
        <w:t>0</w:t>
      </w:r>
      <w:r w:rsidRPr="00587A2A">
        <w:rPr>
          <w:b/>
          <w:bCs/>
          <w:color w:val="000000" w:themeColor="text1"/>
          <w:szCs w:val="24"/>
          <w:lang w:val="lv-LV"/>
        </w:rPr>
        <w:t>.55</w:t>
      </w:r>
      <w:r w:rsidRPr="00587A2A">
        <w:rPr>
          <w:color w:val="000000" w:themeColor="text1"/>
          <w:szCs w:val="24"/>
          <w:lang w:val="lv-LV"/>
        </w:rPr>
        <w:t>.</w:t>
      </w:r>
    </w:p>
    <w:p w14:paraId="16FEB6F8" w14:textId="5447C099" w:rsidR="00D04E91" w:rsidRPr="008E2212" w:rsidRDefault="00D04E91" w:rsidP="004052B9">
      <w:pPr>
        <w:widowControl w:val="0"/>
        <w:numPr>
          <w:ilvl w:val="1"/>
          <w:numId w:val="1"/>
        </w:numPr>
        <w:tabs>
          <w:tab w:val="left" w:pos="426"/>
          <w:tab w:val="left" w:pos="709"/>
        </w:tabs>
        <w:ind w:left="426"/>
        <w:jc w:val="both"/>
        <w:rPr>
          <w:lang w:val="lv-LV"/>
        </w:rPr>
      </w:pPr>
      <w:r w:rsidRPr="008E2212">
        <w:rPr>
          <w:szCs w:val="24"/>
          <w:lang w:val="lv-LV"/>
        </w:rPr>
        <w:t xml:space="preserve"> Komisija atver iesniegtos piedāvājumus tūlīt pēc piedāvājumu iesniegšanas termiņa beigām. Piedāvājumu atvēršana notiks</w:t>
      </w:r>
      <w:r w:rsidRPr="008E2212">
        <w:rPr>
          <w:b/>
          <w:szCs w:val="24"/>
          <w:lang w:val="lv-LV"/>
        </w:rPr>
        <w:t xml:space="preserve"> </w:t>
      </w:r>
      <w:r w:rsidRPr="008E2212">
        <w:rPr>
          <w:szCs w:val="24"/>
          <w:lang w:val="lv-LV"/>
        </w:rPr>
        <w:t>SIA „ORNAMENTS”, Jelgavas ielā 21, Ilūkstē, Augšdaugavas novadā</w:t>
      </w:r>
      <w:r w:rsidRPr="008E2212">
        <w:rPr>
          <w:b/>
          <w:szCs w:val="24"/>
          <w:lang w:val="lv-LV"/>
        </w:rPr>
        <w:t xml:space="preserve"> </w:t>
      </w:r>
      <w:r w:rsidRPr="008E2212">
        <w:rPr>
          <w:bCs/>
          <w:szCs w:val="24"/>
          <w:lang w:val="lv-LV"/>
        </w:rPr>
        <w:t xml:space="preserve">un </w:t>
      </w:r>
      <w:r w:rsidRPr="00587A2A">
        <w:rPr>
          <w:b/>
          <w:color w:val="000000" w:themeColor="text1"/>
          <w:szCs w:val="24"/>
          <w:lang w:val="lv-LV"/>
        </w:rPr>
        <w:t xml:space="preserve">sāksies 2023. </w:t>
      </w:r>
      <w:r w:rsidR="003D4024">
        <w:rPr>
          <w:b/>
          <w:color w:val="000000" w:themeColor="text1"/>
          <w:szCs w:val="24"/>
          <w:lang w:val="lv-LV"/>
        </w:rPr>
        <w:t>g</w:t>
      </w:r>
      <w:r w:rsidRPr="00587A2A">
        <w:rPr>
          <w:b/>
          <w:color w:val="000000" w:themeColor="text1"/>
          <w:szCs w:val="24"/>
          <w:lang w:val="lv-LV"/>
        </w:rPr>
        <w:t xml:space="preserve">ada </w:t>
      </w:r>
      <w:r w:rsidRPr="00587A2A">
        <w:rPr>
          <w:b/>
          <w:bCs/>
          <w:color w:val="000000" w:themeColor="text1"/>
          <w:szCs w:val="24"/>
          <w:lang w:val="lv-LV"/>
        </w:rPr>
        <w:t xml:space="preserve">27. </w:t>
      </w:r>
      <w:r w:rsidR="003D4024">
        <w:rPr>
          <w:b/>
          <w:bCs/>
          <w:color w:val="000000" w:themeColor="text1"/>
          <w:szCs w:val="24"/>
          <w:lang w:val="lv-LV"/>
        </w:rPr>
        <w:t>d</w:t>
      </w:r>
      <w:r w:rsidRPr="00587A2A">
        <w:rPr>
          <w:b/>
          <w:bCs/>
          <w:color w:val="000000" w:themeColor="text1"/>
          <w:szCs w:val="24"/>
          <w:lang w:val="lv-LV"/>
        </w:rPr>
        <w:t>ecembrī</w:t>
      </w:r>
      <w:r w:rsidRPr="00587A2A">
        <w:rPr>
          <w:b/>
          <w:color w:val="000000" w:themeColor="text1"/>
          <w:szCs w:val="24"/>
          <w:lang w:val="lv-LV"/>
        </w:rPr>
        <w:t xml:space="preserve"> plkst. 1</w:t>
      </w:r>
      <w:r w:rsidR="00E239C7" w:rsidRPr="00587A2A">
        <w:rPr>
          <w:b/>
          <w:color w:val="000000" w:themeColor="text1"/>
          <w:szCs w:val="24"/>
          <w:lang w:val="lv-LV"/>
        </w:rPr>
        <w:t>1</w:t>
      </w:r>
      <w:r w:rsidRPr="00587A2A">
        <w:rPr>
          <w:b/>
          <w:color w:val="000000" w:themeColor="text1"/>
          <w:szCs w:val="24"/>
          <w:lang w:val="lv-LV"/>
        </w:rPr>
        <w:t>.00</w:t>
      </w:r>
      <w:r w:rsidRPr="00587A2A">
        <w:rPr>
          <w:bCs/>
          <w:color w:val="000000" w:themeColor="text1"/>
          <w:szCs w:val="24"/>
          <w:lang w:val="lv-LV"/>
        </w:rPr>
        <w:t xml:space="preserve">. </w:t>
      </w:r>
    </w:p>
    <w:p w14:paraId="44BE0A1B" w14:textId="77777777" w:rsidR="00D04E91" w:rsidRPr="008E2212" w:rsidRDefault="00D04E91" w:rsidP="004052B9">
      <w:pPr>
        <w:widowControl w:val="0"/>
        <w:numPr>
          <w:ilvl w:val="1"/>
          <w:numId w:val="1"/>
        </w:numPr>
        <w:tabs>
          <w:tab w:val="left" w:pos="426"/>
        </w:tabs>
        <w:ind w:left="426"/>
        <w:jc w:val="both"/>
        <w:rPr>
          <w:lang w:val="lv-LV"/>
        </w:rPr>
      </w:pPr>
      <w:r w:rsidRPr="008E2212">
        <w:rPr>
          <w:szCs w:val="24"/>
          <w:lang w:val="lv-LV"/>
        </w:rPr>
        <w:t xml:space="preserve"> Pretendents līdz piedāvājumu iesniegšanas termiņa beigām var grozīt vai atsaukt iesniegto piedāvājumu.</w:t>
      </w:r>
    </w:p>
    <w:p w14:paraId="4996889F" w14:textId="77777777" w:rsidR="00D04E91" w:rsidRPr="008E2212" w:rsidRDefault="00D04E91" w:rsidP="004052B9">
      <w:pPr>
        <w:widowControl w:val="0"/>
        <w:numPr>
          <w:ilvl w:val="1"/>
          <w:numId w:val="1"/>
        </w:numPr>
        <w:tabs>
          <w:tab w:val="left" w:pos="426"/>
        </w:tabs>
        <w:ind w:left="426"/>
        <w:jc w:val="both"/>
        <w:rPr>
          <w:lang w:val="lv-LV"/>
        </w:rPr>
      </w:pPr>
      <w:r w:rsidRPr="008E2212">
        <w:rPr>
          <w:rFonts w:eastAsia="Calibri"/>
          <w:szCs w:val="24"/>
          <w:lang w:val="lv-LV"/>
        </w:rPr>
        <w:lastRenderedPageBreak/>
        <w:t xml:space="preserve"> Atsaukumam ir bezierunu raksturs un tas izslēdz pretendenta atsauktā piedāvājuma tālāku līdzdalību Iepirkumā.</w:t>
      </w:r>
    </w:p>
    <w:p w14:paraId="2F041B4C" w14:textId="77777777" w:rsidR="009A5F0B" w:rsidRPr="009A5F0B" w:rsidRDefault="00D04E91" w:rsidP="009A5F0B">
      <w:pPr>
        <w:widowControl w:val="0"/>
        <w:numPr>
          <w:ilvl w:val="1"/>
          <w:numId w:val="1"/>
        </w:numPr>
        <w:tabs>
          <w:tab w:val="left" w:pos="426"/>
        </w:tabs>
        <w:ind w:left="426"/>
        <w:jc w:val="both"/>
        <w:rPr>
          <w:lang w:val="lv-LV"/>
        </w:rPr>
      </w:pPr>
      <w:r w:rsidRPr="008E2212">
        <w:rPr>
          <w:rFonts w:eastAsia="Calibri"/>
          <w:bCs/>
          <w:szCs w:val="24"/>
          <w:lang w:val="lv-LV" w:eastAsia="ar-SA"/>
        </w:rPr>
        <w:t xml:space="preserve"> Piedāvājumu </w:t>
      </w:r>
      <w:r w:rsidR="009A5F0B">
        <w:rPr>
          <w:rFonts w:eastAsia="Calibri"/>
          <w:bCs/>
          <w:szCs w:val="24"/>
          <w:lang w:val="lv-LV" w:eastAsia="ar-SA"/>
        </w:rPr>
        <w:t>atvēršanas sanāksme ir atklāta.</w:t>
      </w:r>
    </w:p>
    <w:p w14:paraId="4B97FCCA" w14:textId="77777777" w:rsidR="009A5F0B" w:rsidRPr="009A5F0B" w:rsidRDefault="009A5F0B" w:rsidP="009A5F0B">
      <w:pPr>
        <w:tabs>
          <w:tab w:val="left" w:pos="426"/>
        </w:tabs>
        <w:jc w:val="center"/>
        <w:rPr>
          <w:b/>
          <w:lang w:val="lv-LV"/>
        </w:rPr>
      </w:pPr>
    </w:p>
    <w:p w14:paraId="20C9A47B" w14:textId="77777777" w:rsidR="00266E5B" w:rsidRPr="00266E5B" w:rsidRDefault="00266E5B" w:rsidP="00266E5B">
      <w:pPr>
        <w:pStyle w:val="ListParagraph"/>
        <w:numPr>
          <w:ilvl w:val="0"/>
          <w:numId w:val="1"/>
        </w:numPr>
        <w:tabs>
          <w:tab w:val="left" w:pos="426"/>
        </w:tabs>
        <w:jc w:val="center"/>
        <w:rPr>
          <w:b/>
        </w:rPr>
      </w:pPr>
      <w:r w:rsidRPr="00266E5B">
        <w:rPr>
          <w:b/>
          <w:bCs/>
        </w:rPr>
        <w:t>LĒMUMA PIEŅEMŠANA UN REZULTĀTU PAZIŅOŠANA</w:t>
      </w:r>
    </w:p>
    <w:p w14:paraId="72B7C704" w14:textId="77777777" w:rsidR="00266E5B" w:rsidRPr="00266E5B" w:rsidRDefault="00266E5B" w:rsidP="00266E5B">
      <w:pPr>
        <w:pStyle w:val="ListParagraph"/>
        <w:tabs>
          <w:tab w:val="left" w:pos="426"/>
        </w:tabs>
        <w:ind w:left="360"/>
        <w:rPr>
          <w:b/>
        </w:rPr>
      </w:pPr>
    </w:p>
    <w:p w14:paraId="0F5AD779" w14:textId="77777777" w:rsidR="00266E5B" w:rsidRPr="00266E5B" w:rsidRDefault="00266E5B" w:rsidP="00266E5B">
      <w:pPr>
        <w:pStyle w:val="ListParagraph"/>
        <w:numPr>
          <w:ilvl w:val="1"/>
          <w:numId w:val="1"/>
        </w:numPr>
        <w:tabs>
          <w:tab w:val="left" w:pos="426"/>
        </w:tabs>
        <w:ind w:left="426"/>
        <w:jc w:val="both"/>
        <w:rPr>
          <w:b/>
        </w:rPr>
      </w:pPr>
      <w:r w:rsidRPr="00266E5B">
        <w:t>Pēc piedāvājumu izvērtēšanas iepirkuma komisija pieņems lēmumu par iepirkuma līguma slēgšanas tiesību piešķiršanu.</w:t>
      </w:r>
    </w:p>
    <w:p w14:paraId="2B08E98A" w14:textId="77777777" w:rsidR="00266E5B" w:rsidRPr="00266E5B" w:rsidRDefault="00266E5B" w:rsidP="00266E5B">
      <w:pPr>
        <w:pStyle w:val="ListParagraph"/>
        <w:numPr>
          <w:ilvl w:val="1"/>
          <w:numId w:val="1"/>
        </w:numPr>
        <w:tabs>
          <w:tab w:val="left" w:pos="426"/>
        </w:tabs>
        <w:ind w:left="426"/>
        <w:jc w:val="both"/>
        <w:rPr>
          <w:b/>
        </w:rPr>
      </w:pPr>
      <w:r w:rsidRPr="00266E5B">
        <w:t xml:space="preserve">Triju darbdienu laikā pēc lēmuma pieņemšanas iepirkumu komisija vienlaikus informēs visus Pretendentus par pieņemto lēmumu, to publicējot </w:t>
      </w:r>
      <w:hyperlink r:id="rId13">
        <w:r w:rsidRPr="00266E5B">
          <w:rPr>
            <w:rStyle w:val="Internetasaite"/>
            <w:color w:val="000000" w:themeColor="text1"/>
            <w:u w:val="none"/>
          </w:rPr>
          <w:t>www.ornaments21.lv</w:t>
        </w:r>
      </w:hyperlink>
      <w:r>
        <w:rPr>
          <w:color w:val="000000" w:themeColor="text1"/>
        </w:rPr>
        <w:t xml:space="preserve">, </w:t>
      </w:r>
      <w:hyperlink r:id="rId14" w:history="1">
        <w:r w:rsidRPr="00266E5B">
          <w:rPr>
            <w:rStyle w:val="Hyperlink"/>
            <w:color w:val="000000" w:themeColor="text1"/>
            <w:u w:val="none"/>
          </w:rPr>
          <w:t>www.eis.gov.lv</w:t>
        </w:r>
      </w:hyperlink>
      <w:r w:rsidRPr="00266E5B">
        <w:rPr>
          <w:color w:val="000000" w:themeColor="text1"/>
        </w:rPr>
        <w:t xml:space="preserve"> un paziņojot uzņēmumam, kas ieguvis tiesības slēgt līgumu.</w:t>
      </w:r>
    </w:p>
    <w:p w14:paraId="0FF42FE6" w14:textId="77777777" w:rsidR="00266E5B" w:rsidRPr="00266E5B" w:rsidRDefault="00266E5B" w:rsidP="00266E5B">
      <w:pPr>
        <w:pStyle w:val="ListParagraph"/>
        <w:numPr>
          <w:ilvl w:val="1"/>
          <w:numId w:val="1"/>
        </w:numPr>
        <w:tabs>
          <w:tab w:val="left" w:pos="426"/>
        </w:tabs>
        <w:ind w:left="426"/>
        <w:jc w:val="both"/>
        <w:rPr>
          <w:b/>
        </w:rPr>
      </w:pPr>
      <w:r w:rsidRPr="00266E5B">
        <w:rPr>
          <w:color w:val="000000" w:themeColor="text1"/>
        </w:rPr>
        <w:t xml:space="preserve">Ja procedūru izbeigs vai pārtrauks, komisija triju darbdienu laikā  pēc lēmuma pieņemšanas vienlaikus informēs visus pretendentus par cenu aptaujas izbeigšanas vai pārtraukšanas iemesliem, publicējot to </w:t>
      </w:r>
      <w:hyperlink r:id="rId15">
        <w:r w:rsidRPr="00266E5B">
          <w:rPr>
            <w:rStyle w:val="Internetasaite"/>
            <w:color w:val="000000" w:themeColor="text1"/>
            <w:u w:val="none"/>
          </w:rPr>
          <w:t>www.ornaments21.lv</w:t>
        </w:r>
      </w:hyperlink>
      <w:r>
        <w:rPr>
          <w:color w:val="000000" w:themeColor="text1"/>
        </w:rPr>
        <w:t xml:space="preserve"> un </w:t>
      </w:r>
      <w:hyperlink r:id="rId16" w:history="1">
        <w:r w:rsidRPr="00266E5B">
          <w:rPr>
            <w:rStyle w:val="Hyperlink"/>
            <w:color w:val="000000" w:themeColor="text1"/>
            <w:u w:val="none"/>
          </w:rPr>
          <w:t>www.eis.gov.lv</w:t>
        </w:r>
      </w:hyperlink>
      <w:r>
        <w:rPr>
          <w:color w:val="000000" w:themeColor="text1"/>
        </w:rPr>
        <w:t>.</w:t>
      </w:r>
    </w:p>
    <w:p w14:paraId="25DE3916" w14:textId="77777777" w:rsidR="00266E5B" w:rsidRPr="00266E5B" w:rsidRDefault="00266E5B" w:rsidP="00266E5B">
      <w:pPr>
        <w:tabs>
          <w:tab w:val="left" w:pos="426"/>
        </w:tabs>
        <w:jc w:val="center"/>
        <w:rPr>
          <w:b/>
          <w:lang w:val="lv-LV"/>
        </w:rPr>
      </w:pPr>
    </w:p>
    <w:p w14:paraId="5940D31D" w14:textId="77777777" w:rsidR="00CC6A3E" w:rsidRPr="008E2212" w:rsidRDefault="00D232EF" w:rsidP="00CC6A3E">
      <w:pPr>
        <w:pStyle w:val="ListParagraph"/>
        <w:numPr>
          <w:ilvl w:val="0"/>
          <w:numId w:val="1"/>
        </w:numPr>
        <w:tabs>
          <w:tab w:val="left" w:pos="426"/>
        </w:tabs>
        <w:jc w:val="center"/>
        <w:rPr>
          <w:b/>
        </w:rPr>
      </w:pPr>
      <w:r w:rsidRPr="008E2212">
        <w:rPr>
          <w:b/>
        </w:rPr>
        <w:t>IEPIRKUMU KOMISIJAS</w:t>
      </w:r>
      <w:r w:rsidR="00E27E2D">
        <w:rPr>
          <w:b/>
        </w:rPr>
        <w:t>/PASŪTĪTĀJA</w:t>
      </w:r>
      <w:r w:rsidRPr="008E2212">
        <w:rPr>
          <w:b/>
        </w:rPr>
        <w:t xml:space="preserve"> TIESĪBAS UN PIENĀKUMI</w:t>
      </w:r>
    </w:p>
    <w:p w14:paraId="26EFDC60" w14:textId="77777777" w:rsidR="00CC6A3E" w:rsidRPr="008E2212" w:rsidRDefault="00CC6A3E" w:rsidP="00CC6A3E">
      <w:pPr>
        <w:pStyle w:val="ListParagraph"/>
        <w:tabs>
          <w:tab w:val="left" w:pos="426"/>
        </w:tabs>
        <w:ind w:left="360"/>
        <w:rPr>
          <w:b/>
        </w:rPr>
      </w:pPr>
    </w:p>
    <w:p w14:paraId="5AE6045F" w14:textId="77777777" w:rsidR="00CC6A3E" w:rsidRPr="008E2212" w:rsidRDefault="00D232EF" w:rsidP="00CC6A3E">
      <w:pPr>
        <w:pStyle w:val="ListParagraph"/>
        <w:numPr>
          <w:ilvl w:val="1"/>
          <w:numId w:val="1"/>
        </w:numPr>
        <w:tabs>
          <w:tab w:val="left" w:pos="426"/>
        </w:tabs>
        <w:ind w:left="426"/>
        <w:jc w:val="both"/>
        <w:rPr>
          <w:b/>
        </w:rPr>
      </w:pPr>
      <w:r w:rsidRPr="008E2212">
        <w:rPr>
          <w:bCs/>
          <w:iCs/>
          <w:kern w:val="2"/>
          <w:shd w:val="clear" w:color="auto" w:fill="FFFFFF"/>
          <w:lang w:eastAsia="zh-CN"/>
        </w:rPr>
        <w:t>Iepirkuma komisijas tiesības:</w:t>
      </w:r>
    </w:p>
    <w:p w14:paraId="4542A4E0" w14:textId="77777777" w:rsidR="00CC6A3E" w:rsidRPr="006C15BE" w:rsidRDefault="00D232EF" w:rsidP="00CC6A3E">
      <w:pPr>
        <w:pStyle w:val="ListParagraph"/>
        <w:numPr>
          <w:ilvl w:val="2"/>
          <w:numId w:val="1"/>
        </w:numPr>
        <w:tabs>
          <w:tab w:val="left" w:pos="426"/>
        </w:tabs>
        <w:ind w:left="567"/>
        <w:jc w:val="both"/>
        <w:rPr>
          <w:b/>
        </w:rPr>
      </w:pPr>
      <w:r w:rsidRPr="008E2212">
        <w:rPr>
          <w:kern w:val="2"/>
          <w:shd w:val="clear" w:color="auto" w:fill="FFFFFF"/>
          <w:lang w:eastAsia="zh-CN"/>
        </w:rPr>
        <w:t>Pārbaudīt nepieciešamo informāciju kompetentā institūcijā, publiski pieejamās datubāzēs vai citos publiski pieejamos avotos, ja tas nepieciešams piedāvājumu atbilstības pārbaudei, pretendentu atlasei, piedāvājum</w:t>
      </w:r>
      <w:r w:rsidR="006C15BE">
        <w:rPr>
          <w:kern w:val="2"/>
          <w:shd w:val="clear" w:color="auto" w:fill="FFFFFF"/>
          <w:lang w:eastAsia="zh-CN"/>
        </w:rPr>
        <w:t>u vērtēšanai un salīdzinā</w:t>
      </w:r>
      <w:r w:rsidR="006C15BE">
        <w:rPr>
          <w:kern w:val="2"/>
          <w:shd w:val="clear" w:color="auto" w:fill="FFFFFF"/>
          <w:lang w:eastAsia="zh-CN"/>
        </w:rPr>
        <w:softHyphen/>
        <w:t>šanai.</w:t>
      </w:r>
    </w:p>
    <w:p w14:paraId="28BC0296" w14:textId="77777777" w:rsidR="006C15BE" w:rsidRPr="006C15BE" w:rsidRDefault="006C15BE" w:rsidP="006C15BE">
      <w:pPr>
        <w:pStyle w:val="ListParagraph"/>
        <w:numPr>
          <w:ilvl w:val="2"/>
          <w:numId w:val="1"/>
        </w:numPr>
        <w:tabs>
          <w:tab w:val="left" w:pos="426"/>
        </w:tabs>
        <w:ind w:left="567"/>
        <w:jc w:val="both"/>
        <w:rPr>
          <w:b/>
        </w:rPr>
      </w:pPr>
      <w:r w:rsidRPr="006C15BE">
        <w:t xml:space="preserve">Pieprasīt, lai Pretendents precizētu informāciju par savu piedāvājumu, Pretendentu atlasei, </w:t>
      </w:r>
      <w:r>
        <w:t>kā arī piedāvājumu novērtēšanai.</w:t>
      </w:r>
    </w:p>
    <w:p w14:paraId="4FBC0CD5" w14:textId="77777777" w:rsidR="006C15BE" w:rsidRPr="006C15BE" w:rsidRDefault="006C15BE" w:rsidP="006C15BE">
      <w:pPr>
        <w:pStyle w:val="ListParagraph"/>
        <w:numPr>
          <w:ilvl w:val="2"/>
          <w:numId w:val="1"/>
        </w:numPr>
        <w:tabs>
          <w:tab w:val="left" w:pos="426"/>
        </w:tabs>
        <w:ind w:left="567"/>
        <w:jc w:val="both"/>
        <w:rPr>
          <w:b/>
        </w:rPr>
      </w:pPr>
      <w:r>
        <w:t>L</w:t>
      </w:r>
      <w:r w:rsidRPr="008E2212">
        <w:t>abot finanšu piedāvājumos aritm</w:t>
      </w:r>
      <w:r>
        <w:t>ētiskās kļūdas.</w:t>
      </w:r>
    </w:p>
    <w:p w14:paraId="7C452722" w14:textId="77777777" w:rsidR="006C15BE" w:rsidRPr="006C15BE" w:rsidRDefault="006C15BE" w:rsidP="006C15BE">
      <w:pPr>
        <w:pStyle w:val="ListParagraph"/>
        <w:numPr>
          <w:ilvl w:val="2"/>
          <w:numId w:val="1"/>
        </w:numPr>
        <w:tabs>
          <w:tab w:val="left" w:pos="426"/>
        </w:tabs>
        <w:ind w:left="567"/>
        <w:jc w:val="both"/>
        <w:rPr>
          <w:b/>
        </w:rPr>
      </w:pPr>
      <w:r>
        <w:t>P</w:t>
      </w:r>
      <w:r w:rsidRPr="006C15BE">
        <w:t>ieaicināt ekspertu pretendentu atlasei un piedāvājumu atbilstības pārbaudei</w:t>
      </w:r>
      <w:r>
        <w:t>, kā arī piedāvājumu vērtēšanai.</w:t>
      </w:r>
    </w:p>
    <w:p w14:paraId="03FB48CE" w14:textId="77777777" w:rsidR="006C15BE" w:rsidRPr="006C15BE" w:rsidRDefault="006C15BE" w:rsidP="006C15BE">
      <w:pPr>
        <w:pStyle w:val="ListParagraph"/>
        <w:numPr>
          <w:ilvl w:val="2"/>
          <w:numId w:val="1"/>
        </w:numPr>
        <w:tabs>
          <w:tab w:val="left" w:pos="426"/>
        </w:tabs>
        <w:ind w:left="567"/>
        <w:jc w:val="both"/>
        <w:rPr>
          <w:b/>
        </w:rPr>
      </w:pPr>
      <w:r>
        <w:t>P</w:t>
      </w:r>
      <w:r w:rsidRPr="006C15BE">
        <w:t>rasīt, lai personu apvienība, attiecībā uz kuru pieņemts lēmums slēgt līgumu, tiek izveidota atbilstoši noteiktajam juridiskajam statusam</w:t>
      </w:r>
      <w:r>
        <w:t>.</w:t>
      </w:r>
    </w:p>
    <w:p w14:paraId="5A24A747" w14:textId="77777777" w:rsidR="006C15BE" w:rsidRPr="006C15BE" w:rsidRDefault="006C15BE" w:rsidP="006C15BE">
      <w:pPr>
        <w:pStyle w:val="ListParagraph"/>
        <w:numPr>
          <w:ilvl w:val="2"/>
          <w:numId w:val="1"/>
        </w:numPr>
        <w:tabs>
          <w:tab w:val="left" w:pos="426"/>
        </w:tabs>
        <w:ind w:left="567"/>
        <w:jc w:val="both"/>
        <w:rPr>
          <w:b/>
        </w:rPr>
      </w:pPr>
      <w:r w:rsidRPr="006C15BE">
        <w:t xml:space="preserve">Izvēlēties slēgt līgumu ar nākamo Pretendentu, kura piedāvājums ir saimnieciski izdevīgākais, ja izraudzītais pretendents atsakās slēgt līgumu vai pārtraukt cenu aptaujas procedūru, neizvēloties nevienu piedāvājumu. </w:t>
      </w:r>
      <w:r w:rsidRPr="008E2212">
        <w:t>Ja pieņemts lēmums slēgt līgumu ar nākamo pretendentu, kura piedāvājums atzīts par saimnieciski izdevīgāko, bet tas atsakās līgumu slēgt, Pasūtītājs pieņem lēmumu pārtraukt Iepirkuma procedūru, n</w:t>
      </w:r>
      <w:r>
        <w:t>eizvēloties nevienu piedāvājumu.</w:t>
      </w:r>
    </w:p>
    <w:p w14:paraId="4B324195" w14:textId="13B163E9" w:rsidR="006C15BE" w:rsidRPr="006C15BE" w:rsidRDefault="00B82A44" w:rsidP="006C15BE">
      <w:pPr>
        <w:pStyle w:val="ListParagraph"/>
        <w:numPr>
          <w:ilvl w:val="2"/>
          <w:numId w:val="1"/>
        </w:numPr>
        <w:tabs>
          <w:tab w:val="left" w:pos="426"/>
        </w:tabs>
        <w:ind w:left="567"/>
        <w:jc w:val="both"/>
        <w:rPr>
          <w:b/>
        </w:rPr>
      </w:pPr>
      <w:r>
        <w:t>I</w:t>
      </w:r>
      <w:r w:rsidRPr="008E2212">
        <w:t xml:space="preserve">zdarīt grozījumus Cenu aptaujas nolikumā un publicēt </w:t>
      </w:r>
      <w:r>
        <w:t xml:space="preserve">SIA “ORNAMENTS” </w:t>
      </w:r>
      <w:r w:rsidRPr="008E2212">
        <w:t xml:space="preserve">mājas lapā </w:t>
      </w:r>
      <w:hyperlink r:id="rId17">
        <w:r w:rsidRPr="00B82A44">
          <w:rPr>
            <w:rStyle w:val="Internetasaite"/>
            <w:color w:val="000000" w:themeColor="text1"/>
            <w:u w:val="none"/>
          </w:rPr>
          <w:t>www.ornaments21.lv</w:t>
        </w:r>
      </w:hyperlink>
      <w:r>
        <w:t xml:space="preserve"> un </w:t>
      </w:r>
      <w:hyperlink r:id="rId18" w:history="1">
        <w:r w:rsidR="00190511" w:rsidRPr="003D4024">
          <w:rPr>
            <w:rStyle w:val="Hyperlink"/>
            <w:color w:val="000000" w:themeColor="text1"/>
            <w:u w:val="none"/>
          </w:rPr>
          <w:t>www.eis.gov.lv</w:t>
        </w:r>
      </w:hyperlink>
      <w:r w:rsidR="006C15BE" w:rsidRPr="003D4024">
        <w:rPr>
          <w:color w:val="000000" w:themeColor="text1"/>
        </w:rPr>
        <w:t>.</w:t>
      </w:r>
    </w:p>
    <w:p w14:paraId="620AD575" w14:textId="77777777" w:rsidR="00CC6A3E" w:rsidRPr="00B82A44" w:rsidRDefault="00D232EF" w:rsidP="00CC6A3E">
      <w:pPr>
        <w:pStyle w:val="ListParagraph"/>
        <w:numPr>
          <w:ilvl w:val="2"/>
          <w:numId w:val="1"/>
        </w:numPr>
        <w:tabs>
          <w:tab w:val="left" w:pos="426"/>
        </w:tabs>
        <w:ind w:left="567"/>
        <w:jc w:val="both"/>
        <w:rPr>
          <w:b/>
        </w:rPr>
      </w:pPr>
      <w:r w:rsidRPr="008E2212">
        <w:rPr>
          <w:kern w:val="2"/>
          <w:shd w:val="clear" w:color="auto" w:fill="FFFFFF"/>
          <w:lang w:eastAsia="zh-CN"/>
        </w:rPr>
        <w:t>Izbeigt un pārtraukt Iepirkumu Latvijas Republikā spēkā esošo normatīvo aktu noteiktajos gadījumos un kārtībā.</w:t>
      </w:r>
    </w:p>
    <w:p w14:paraId="54ABCBA9" w14:textId="77777777" w:rsidR="00CC6A3E" w:rsidRPr="008E2212" w:rsidRDefault="00D232EF" w:rsidP="00CC6A3E">
      <w:pPr>
        <w:pStyle w:val="ListParagraph"/>
        <w:numPr>
          <w:ilvl w:val="1"/>
          <w:numId w:val="1"/>
        </w:numPr>
        <w:tabs>
          <w:tab w:val="left" w:pos="426"/>
        </w:tabs>
        <w:ind w:left="426"/>
        <w:jc w:val="both"/>
        <w:rPr>
          <w:b/>
        </w:rPr>
      </w:pPr>
      <w:r w:rsidRPr="008E2212">
        <w:rPr>
          <w:bCs/>
          <w:kern w:val="2"/>
          <w:shd w:val="clear" w:color="auto" w:fill="FFFFFF"/>
          <w:lang w:eastAsia="zh-CN"/>
        </w:rPr>
        <w:t>Iepirkuma komisijas pienākumi:</w:t>
      </w:r>
    </w:p>
    <w:p w14:paraId="5DB0EA49" w14:textId="77777777" w:rsidR="006C15BE" w:rsidRPr="006C15BE" w:rsidRDefault="00D232EF" w:rsidP="006C15BE">
      <w:pPr>
        <w:pStyle w:val="ListParagraph"/>
        <w:numPr>
          <w:ilvl w:val="2"/>
          <w:numId w:val="1"/>
        </w:numPr>
        <w:tabs>
          <w:tab w:val="left" w:pos="426"/>
        </w:tabs>
        <w:ind w:left="567"/>
        <w:jc w:val="both"/>
        <w:rPr>
          <w:b/>
        </w:rPr>
      </w:pPr>
      <w:r w:rsidRPr="008E2212">
        <w:rPr>
          <w:kern w:val="2"/>
          <w:shd w:val="clear" w:color="auto" w:fill="FFFFFF"/>
          <w:lang w:eastAsia="zh-CN"/>
        </w:rPr>
        <w:t>Nodrošināt Iepirkuma procedūras norisi un dokumentēšanu</w:t>
      </w:r>
      <w:r w:rsidR="006C15BE">
        <w:rPr>
          <w:kern w:val="2"/>
          <w:shd w:val="clear" w:color="auto" w:fill="FFFFFF"/>
          <w:lang w:eastAsia="zh-CN"/>
        </w:rPr>
        <w:t>.</w:t>
      </w:r>
    </w:p>
    <w:p w14:paraId="6718CED4" w14:textId="77777777" w:rsidR="006C15BE" w:rsidRPr="006C15BE" w:rsidRDefault="006C15BE" w:rsidP="006C15BE">
      <w:pPr>
        <w:pStyle w:val="ListParagraph"/>
        <w:numPr>
          <w:ilvl w:val="2"/>
          <w:numId w:val="1"/>
        </w:numPr>
        <w:tabs>
          <w:tab w:val="left" w:pos="426"/>
        </w:tabs>
        <w:ind w:left="567"/>
        <w:jc w:val="both"/>
        <w:rPr>
          <w:b/>
        </w:rPr>
      </w:pPr>
      <w:r w:rsidRPr="008E2212">
        <w:t>Komisija nodrošina informācijas apmaiņu saskaņā ar normatīvo aktu un nolikuma prasībām.</w:t>
      </w:r>
    </w:p>
    <w:p w14:paraId="3DC392D4" w14:textId="77777777" w:rsidR="00CC6A3E" w:rsidRPr="008E2212" w:rsidRDefault="00D232EF" w:rsidP="00CC6A3E">
      <w:pPr>
        <w:pStyle w:val="ListParagraph"/>
        <w:numPr>
          <w:ilvl w:val="2"/>
          <w:numId w:val="1"/>
        </w:numPr>
        <w:tabs>
          <w:tab w:val="left" w:pos="426"/>
        </w:tabs>
        <w:ind w:left="567"/>
        <w:jc w:val="both"/>
        <w:rPr>
          <w:b/>
        </w:rPr>
      </w:pPr>
      <w:r w:rsidRPr="008E2212">
        <w:rPr>
          <w:kern w:val="2"/>
          <w:shd w:val="clear" w:color="auto" w:fill="FFFFFF"/>
          <w:lang w:eastAsia="zh-CN"/>
        </w:rPr>
        <w:t>Nodrošināt Pretendentu brīvu konkurenci, kā arī vienlīdzīgu un taisnīgu attieksmi pret tiem</w:t>
      </w:r>
      <w:r w:rsidR="006C15BE">
        <w:rPr>
          <w:kern w:val="2"/>
          <w:shd w:val="clear" w:color="auto" w:fill="FFFFFF"/>
          <w:lang w:eastAsia="zh-CN"/>
        </w:rPr>
        <w:t>.</w:t>
      </w:r>
    </w:p>
    <w:p w14:paraId="12E49381" w14:textId="77777777" w:rsidR="006C15BE" w:rsidRPr="006C15BE" w:rsidRDefault="00D232EF" w:rsidP="006C15BE">
      <w:pPr>
        <w:pStyle w:val="ListParagraph"/>
        <w:numPr>
          <w:ilvl w:val="2"/>
          <w:numId w:val="1"/>
        </w:numPr>
        <w:tabs>
          <w:tab w:val="left" w:pos="426"/>
        </w:tabs>
        <w:ind w:left="567"/>
        <w:jc w:val="both"/>
        <w:rPr>
          <w:b/>
        </w:rPr>
      </w:pPr>
      <w:r w:rsidRPr="008E2212">
        <w:rPr>
          <w:kern w:val="2"/>
          <w:shd w:val="clear" w:color="auto" w:fill="FFFFFF"/>
          <w:lang w:eastAsia="zh-CN"/>
        </w:rPr>
        <w:t>Pēc Pretendentu pieprasījuma normatīvajos aktos noteiktajā kārtībā sniegt informāciju par Iep</w:t>
      </w:r>
      <w:r w:rsidR="006C15BE">
        <w:rPr>
          <w:kern w:val="2"/>
          <w:shd w:val="clear" w:color="auto" w:fill="FFFFFF"/>
          <w:lang w:eastAsia="zh-CN"/>
        </w:rPr>
        <w:t>irkuma procedūras dokumentāciju.</w:t>
      </w:r>
    </w:p>
    <w:p w14:paraId="65FB7016" w14:textId="77777777" w:rsidR="006C15BE" w:rsidRPr="006C15BE" w:rsidRDefault="006C15BE" w:rsidP="006C15BE">
      <w:pPr>
        <w:pStyle w:val="ListParagraph"/>
        <w:numPr>
          <w:ilvl w:val="2"/>
          <w:numId w:val="1"/>
        </w:numPr>
        <w:tabs>
          <w:tab w:val="left" w:pos="426"/>
        </w:tabs>
        <w:ind w:left="567"/>
        <w:jc w:val="both"/>
        <w:rPr>
          <w:b/>
        </w:rPr>
      </w:pPr>
      <w:r w:rsidRPr="008E2212">
        <w:t xml:space="preserve">Informācijas apmaiņu un uzglabāšanu veic tā, lai visi piedāvājumos iekļautie dati būtu aizsargāti un </w:t>
      </w:r>
      <w:r>
        <w:t>P</w:t>
      </w:r>
      <w:r w:rsidRPr="008E2212">
        <w:t>asūtītājs varētu pārbaudīt piedāvājumu saturu tikai pēc to iesniegšanas termiņa beigām.</w:t>
      </w:r>
    </w:p>
    <w:p w14:paraId="7A07ECFB" w14:textId="77777777" w:rsidR="006C15BE" w:rsidRPr="006C15BE" w:rsidRDefault="006C15BE" w:rsidP="006C15BE">
      <w:pPr>
        <w:pStyle w:val="ListParagraph"/>
        <w:numPr>
          <w:ilvl w:val="2"/>
          <w:numId w:val="1"/>
        </w:numPr>
        <w:tabs>
          <w:tab w:val="left" w:pos="426"/>
        </w:tabs>
        <w:ind w:left="567"/>
        <w:jc w:val="both"/>
        <w:rPr>
          <w:b/>
        </w:rPr>
      </w:pPr>
      <w:r w:rsidRPr="006C15BE">
        <w:t xml:space="preserve">Laikā no piedāvājumu iesniegšanas dienas līdz to atvēršanas brīdim </w:t>
      </w:r>
      <w:r>
        <w:t>P</w:t>
      </w:r>
      <w:r w:rsidRPr="006C15BE">
        <w:t xml:space="preserve">asūtītājs nesniedz informāciju par citu piedāvājumu esību. </w:t>
      </w:r>
      <w:r w:rsidRPr="008E2212">
        <w:t xml:space="preserve">Piedāvājumu vērtēšanas laikā līdz rezultātu paziņošanai </w:t>
      </w:r>
      <w:r>
        <w:t>P</w:t>
      </w:r>
      <w:r w:rsidRPr="008E2212">
        <w:t>asūtītājs nesniedz informāciju par vērtēšanas procesu.</w:t>
      </w:r>
    </w:p>
    <w:p w14:paraId="1D1B5617" w14:textId="77777777" w:rsidR="006C15BE" w:rsidRPr="006C15BE" w:rsidRDefault="006C15BE" w:rsidP="006C15BE">
      <w:pPr>
        <w:pStyle w:val="ListParagraph"/>
        <w:numPr>
          <w:ilvl w:val="2"/>
          <w:numId w:val="1"/>
        </w:numPr>
        <w:tabs>
          <w:tab w:val="left" w:pos="426"/>
        </w:tabs>
        <w:ind w:left="567"/>
        <w:jc w:val="both"/>
        <w:rPr>
          <w:b/>
        </w:rPr>
      </w:pPr>
      <w:r w:rsidRPr="006C15BE">
        <w:lastRenderedPageBreak/>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w:t>
      </w:r>
    </w:p>
    <w:p w14:paraId="3CC28267" w14:textId="77777777" w:rsidR="006C15BE" w:rsidRPr="006C15BE" w:rsidRDefault="00D232EF" w:rsidP="006C15BE">
      <w:pPr>
        <w:pStyle w:val="ListParagraph"/>
        <w:numPr>
          <w:ilvl w:val="2"/>
          <w:numId w:val="1"/>
        </w:numPr>
        <w:tabs>
          <w:tab w:val="left" w:pos="426"/>
        </w:tabs>
        <w:ind w:left="567"/>
        <w:jc w:val="both"/>
        <w:rPr>
          <w:b/>
        </w:rPr>
      </w:pPr>
      <w:r w:rsidRPr="008E2212">
        <w:rPr>
          <w:kern w:val="2"/>
          <w:shd w:val="clear" w:color="auto" w:fill="FFFFFF"/>
          <w:lang w:eastAsia="zh-CN"/>
        </w:rPr>
        <w:t xml:space="preserve">Vērtēt Pretendentus un to iesniegtos piedāvājumus saskaņā ar Sabiedrisko pakalpojumu sniedzēju iepirkumu likumu, </w:t>
      </w:r>
      <w:r w:rsidRPr="008E2212">
        <w:rPr>
          <w:rFonts w:eastAsia="Calibri"/>
          <w:kern w:val="2"/>
          <w:shd w:val="clear" w:color="auto" w:fill="FFFFFF"/>
          <w:lang w:eastAsia="zh-CN"/>
        </w:rPr>
        <w:t xml:space="preserve">Iepirkumu uzraudzības biroja 15.04.2019. apstiprinātajām vadlīnijām </w:t>
      </w:r>
      <w:r w:rsidRPr="008E2212">
        <w:rPr>
          <w:kern w:val="2"/>
          <w:shd w:val="clear" w:color="auto" w:fill="FFFFFF"/>
          <w:lang w:eastAsia="zh-CN"/>
        </w:rPr>
        <w:t xml:space="preserve">(precizētas 06.04.2022.) </w:t>
      </w:r>
      <w:r w:rsidRPr="008E2212">
        <w:rPr>
          <w:rFonts w:eastAsia="Calibri"/>
          <w:kern w:val="2"/>
          <w:shd w:val="clear" w:color="auto" w:fill="FFFFFF"/>
          <w:lang w:eastAsia="zh-CN"/>
        </w:rPr>
        <w:t>„Iepirkumu vadlīnijas Sabiedrisko pakalpojumu sniedzējiem”,</w:t>
      </w:r>
      <w:r w:rsidRPr="008E2212">
        <w:rPr>
          <w:kern w:val="2"/>
          <w:shd w:val="clear" w:color="auto" w:fill="FFFFFF"/>
          <w:lang w:eastAsia="zh-CN"/>
        </w:rPr>
        <w:t xml:space="preserve"> citiem normatīvajiem aktiem un šo Nolikumu, izvēlēties saimnieciski visizdevīgāko piedāvājumu vai pieņemt lēmumu par Iepirkuma procedūras pārtraukšanu, neizvēloties nevienu piedāvājumu.</w:t>
      </w:r>
    </w:p>
    <w:p w14:paraId="0D117F4A" w14:textId="77777777" w:rsidR="00E77AEE" w:rsidRPr="00E77AEE" w:rsidRDefault="006C15BE" w:rsidP="00E77AEE">
      <w:pPr>
        <w:pStyle w:val="ListParagraph"/>
        <w:numPr>
          <w:ilvl w:val="2"/>
          <w:numId w:val="1"/>
        </w:numPr>
        <w:tabs>
          <w:tab w:val="left" w:pos="426"/>
        </w:tabs>
        <w:ind w:left="567"/>
        <w:jc w:val="both"/>
        <w:rPr>
          <w:b/>
        </w:rPr>
      </w:pPr>
      <w:r w:rsidRPr="008E2212">
        <w:t>Informēt visus pretendentus vienlaikus par pieņemto lēmumu attiecībā uz līguma slēgšanu.</w:t>
      </w:r>
    </w:p>
    <w:p w14:paraId="734CF380" w14:textId="77777777" w:rsidR="00E77AEE" w:rsidRPr="00E77AEE" w:rsidRDefault="006C15BE" w:rsidP="00E77AEE">
      <w:pPr>
        <w:pStyle w:val="ListParagraph"/>
        <w:numPr>
          <w:ilvl w:val="2"/>
          <w:numId w:val="1"/>
        </w:numPr>
        <w:tabs>
          <w:tab w:val="left" w:pos="426"/>
        </w:tabs>
        <w:ind w:left="567"/>
        <w:jc w:val="both"/>
        <w:rPr>
          <w:b/>
        </w:rPr>
      </w:pPr>
      <w:r w:rsidRPr="00E77AEE">
        <w:t xml:space="preserve">Pirms lēmuma pieņemšanas par līguma noslēgšanu ar nākamo pretendentu, kura piedāvājums atzīts par saimnieciski izdevīgāko, izvērtēt, vai tas nav uzskatāms par vienu tirgus dalībnieku kopā ar sākotnēji izraudzīto pretendentu, kurš atteicās slēgt līgumu ar pasūtītāju. </w:t>
      </w:r>
      <w:r w:rsidRPr="008E2212">
        <w:t>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procedūru, neizvēloties nevienu piedāvājumu.</w:t>
      </w:r>
    </w:p>
    <w:p w14:paraId="6A26697D" w14:textId="77777777" w:rsidR="00E77AEE" w:rsidRPr="00E77AEE" w:rsidRDefault="006C15BE" w:rsidP="00E77AEE">
      <w:pPr>
        <w:pStyle w:val="ListParagraph"/>
        <w:numPr>
          <w:ilvl w:val="2"/>
          <w:numId w:val="1"/>
        </w:numPr>
        <w:tabs>
          <w:tab w:val="left" w:pos="426"/>
        </w:tabs>
        <w:ind w:left="567"/>
        <w:jc w:val="both"/>
        <w:rPr>
          <w:b/>
        </w:rPr>
      </w:pPr>
      <w:r w:rsidRPr="00E77AEE">
        <w:t>Izbeigt cenu aptaujas procedūru, ja aptaujā nav iesniegti piedāvājumi vai ja iesniegtie piedāvājumi neatbilst noteiktajām prasībām.</w:t>
      </w:r>
    </w:p>
    <w:p w14:paraId="5EA9C124" w14:textId="77777777" w:rsidR="006C15BE" w:rsidRPr="00E77AEE" w:rsidRDefault="006C15BE" w:rsidP="00E77AEE">
      <w:pPr>
        <w:pStyle w:val="ListParagraph"/>
        <w:numPr>
          <w:ilvl w:val="2"/>
          <w:numId w:val="1"/>
        </w:numPr>
        <w:tabs>
          <w:tab w:val="left" w:pos="426"/>
        </w:tabs>
        <w:ind w:left="567"/>
        <w:jc w:val="both"/>
        <w:rPr>
          <w:b/>
        </w:rPr>
      </w:pPr>
      <w:r w:rsidRPr="008E2212">
        <w:t>Citi normatīvajos aktos noteiktie pasūtītāja pienākumi.</w:t>
      </w:r>
    </w:p>
    <w:p w14:paraId="31636F06" w14:textId="77777777" w:rsidR="006C15BE" w:rsidRPr="006C15BE" w:rsidRDefault="006C15BE" w:rsidP="006C15BE">
      <w:pPr>
        <w:tabs>
          <w:tab w:val="left" w:pos="426"/>
        </w:tabs>
        <w:jc w:val="both"/>
        <w:rPr>
          <w:b/>
          <w:lang w:val="lv-LV"/>
        </w:rPr>
      </w:pPr>
    </w:p>
    <w:p w14:paraId="4EA71710" w14:textId="77777777" w:rsidR="00CC6A3E" w:rsidRDefault="00CC6A3E" w:rsidP="00CC6A3E">
      <w:pPr>
        <w:pStyle w:val="ListParagraph"/>
        <w:numPr>
          <w:ilvl w:val="0"/>
          <w:numId w:val="1"/>
        </w:numPr>
        <w:tabs>
          <w:tab w:val="left" w:pos="426"/>
        </w:tabs>
        <w:jc w:val="center"/>
        <w:rPr>
          <w:b/>
        </w:rPr>
      </w:pPr>
      <w:r w:rsidRPr="008E2212">
        <w:rPr>
          <w:b/>
        </w:rPr>
        <w:t>PRETENDENTA TIESĪBAS UN PIENĀKUMI</w:t>
      </w:r>
    </w:p>
    <w:p w14:paraId="7B2CB180" w14:textId="77777777" w:rsidR="00D05C1C" w:rsidRPr="008E2212" w:rsidRDefault="00D05C1C" w:rsidP="00D05C1C">
      <w:pPr>
        <w:pStyle w:val="ListParagraph"/>
        <w:tabs>
          <w:tab w:val="left" w:pos="426"/>
        </w:tabs>
        <w:ind w:left="360"/>
        <w:rPr>
          <w:b/>
        </w:rPr>
      </w:pPr>
    </w:p>
    <w:p w14:paraId="7CA282E4" w14:textId="77777777" w:rsidR="00CC6A3E" w:rsidRPr="008E2212" w:rsidRDefault="00CC6A3E" w:rsidP="00CC6A3E">
      <w:pPr>
        <w:pStyle w:val="ListParagraph"/>
        <w:numPr>
          <w:ilvl w:val="1"/>
          <w:numId w:val="1"/>
        </w:numPr>
        <w:tabs>
          <w:tab w:val="left" w:pos="426"/>
        </w:tabs>
        <w:ind w:left="426"/>
        <w:jc w:val="both"/>
        <w:rPr>
          <w:b/>
        </w:rPr>
      </w:pPr>
      <w:r w:rsidRPr="008E2212">
        <w:rPr>
          <w:bCs/>
          <w:iCs/>
          <w:kern w:val="2"/>
          <w:shd w:val="clear" w:color="auto" w:fill="FFFFFF"/>
          <w:lang w:eastAsia="zh-CN"/>
        </w:rPr>
        <w:t>Pretendenta tiesības:</w:t>
      </w:r>
    </w:p>
    <w:p w14:paraId="01846DBA" w14:textId="77777777" w:rsidR="00E77AEE" w:rsidRPr="00E77AEE" w:rsidRDefault="00E77AEE" w:rsidP="00E77AEE">
      <w:pPr>
        <w:pStyle w:val="ListParagraph"/>
        <w:numPr>
          <w:ilvl w:val="2"/>
          <w:numId w:val="1"/>
        </w:numPr>
        <w:tabs>
          <w:tab w:val="left" w:pos="426"/>
        </w:tabs>
        <w:ind w:left="567"/>
        <w:jc w:val="both"/>
        <w:rPr>
          <w:b/>
        </w:rPr>
      </w:pPr>
      <w:r w:rsidRPr="008E2212">
        <w:t>Rūpīgi iepazīties ar cenu aptaujas nolikumā noteiktajām prasībām</w:t>
      </w:r>
      <w:r>
        <w:t>.</w:t>
      </w:r>
    </w:p>
    <w:p w14:paraId="507226A7" w14:textId="77777777" w:rsidR="00CC6A3E" w:rsidRPr="008E2212" w:rsidRDefault="00CC6A3E" w:rsidP="00CC6A3E">
      <w:pPr>
        <w:pStyle w:val="ListParagraph"/>
        <w:numPr>
          <w:ilvl w:val="2"/>
          <w:numId w:val="1"/>
        </w:numPr>
        <w:tabs>
          <w:tab w:val="left" w:pos="426"/>
        </w:tabs>
        <w:ind w:left="567"/>
        <w:jc w:val="both"/>
        <w:rPr>
          <w:b/>
        </w:rPr>
      </w:pPr>
      <w:r w:rsidRPr="008E2212">
        <w:rPr>
          <w:kern w:val="2"/>
          <w:shd w:val="clear" w:color="auto" w:fill="FFFFFF"/>
          <w:lang w:eastAsia="zh-CN"/>
        </w:rPr>
        <w:t>Apvienoties grupā ar citiem Pretendentiem un iesniegt vienu kopēju piedāvājumu</w:t>
      </w:r>
      <w:r w:rsidR="00E77AEE">
        <w:rPr>
          <w:kern w:val="2"/>
          <w:shd w:val="clear" w:color="auto" w:fill="FFFFFF"/>
          <w:lang w:eastAsia="zh-CN"/>
        </w:rPr>
        <w:t>.</w:t>
      </w:r>
    </w:p>
    <w:p w14:paraId="4641A358" w14:textId="77777777" w:rsidR="00CC6A3E" w:rsidRPr="00E77AEE" w:rsidRDefault="00CC6A3E" w:rsidP="00CC6A3E">
      <w:pPr>
        <w:pStyle w:val="ListParagraph"/>
        <w:numPr>
          <w:ilvl w:val="2"/>
          <w:numId w:val="1"/>
        </w:numPr>
        <w:tabs>
          <w:tab w:val="left" w:pos="426"/>
        </w:tabs>
        <w:ind w:left="567"/>
        <w:jc w:val="both"/>
        <w:rPr>
          <w:b/>
        </w:rPr>
      </w:pPr>
      <w:r w:rsidRPr="008E2212">
        <w:rPr>
          <w:kern w:val="2"/>
          <w:shd w:val="clear" w:color="auto" w:fill="FFFFFF"/>
          <w:lang w:eastAsia="zh-CN"/>
        </w:rPr>
        <w:t>Pirms piedāvājumu iesniegšanas termiņa beigām grozīt vai atsaukt iesniegto piedāvājumu</w:t>
      </w:r>
      <w:r w:rsidR="00E77AEE">
        <w:rPr>
          <w:kern w:val="2"/>
          <w:shd w:val="clear" w:color="auto" w:fill="FFFFFF"/>
          <w:lang w:eastAsia="zh-CN"/>
        </w:rPr>
        <w:t>.</w:t>
      </w:r>
    </w:p>
    <w:p w14:paraId="5F2441A1" w14:textId="77777777" w:rsidR="00CC6A3E" w:rsidRPr="008E2212" w:rsidRDefault="00CC6A3E" w:rsidP="00CC6A3E">
      <w:pPr>
        <w:pStyle w:val="ListParagraph"/>
        <w:numPr>
          <w:ilvl w:val="2"/>
          <w:numId w:val="1"/>
        </w:numPr>
        <w:tabs>
          <w:tab w:val="left" w:pos="426"/>
        </w:tabs>
        <w:ind w:left="567"/>
        <w:jc w:val="both"/>
        <w:rPr>
          <w:b/>
        </w:rPr>
      </w:pPr>
      <w:r w:rsidRPr="008E2212">
        <w:rPr>
          <w:kern w:val="2"/>
          <w:shd w:val="clear" w:color="auto" w:fill="FFFFFF"/>
          <w:lang w:eastAsia="zh-CN"/>
        </w:rPr>
        <w:t>Citas Latvijas Republikā spēkā esošajos normatīvajos aktos noteiktās tiesības.</w:t>
      </w:r>
    </w:p>
    <w:p w14:paraId="0CF6B574" w14:textId="77777777" w:rsidR="00CC6A3E" w:rsidRPr="008E2212" w:rsidRDefault="00CC6A3E" w:rsidP="00CC6A3E">
      <w:pPr>
        <w:pStyle w:val="ListParagraph"/>
        <w:numPr>
          <w:ilvl w:val="1"/>
          <w:numId w:val="1"/>
        </w:numPr>
        <w:tabs>
          <w:tab w:val="left" w:pos="426"/>
        </w:tabs>
        <w:ind w:left="426"/>
        <w:jc w:val="both"/>
        <w:rPr>
          <w:b/>
        </w:rPr>
      </w:pPr>
      <w:r w:rsidRPr="008E2212">
        <w:rPr>
          <w:bCs/>
          <w:iCs/>
          <w:kern w:val="2"/>
          <w:shd w:val="clear" w:color="auto" w:fill="FFFFFF"/>
          <w:lang w:eastAsia="zh-CN"/>
        </w:rPr>
        <w:t>Pretendenta pienākumi:</w:t>
      </w:r>
    </w:p>
    <w:p w14:paraId="6F9BCF32" w14:textId="77777777" w:rsidR="00CC6A3E" w:rsidRPr="008E2212" w:rsidRDefault="00CC6A3E" w:rsidP="00CC6A3E">
      <w:pPr>
        <w:pStyle w:val="ListParagraph"/>
        <w:numPr>
          <w:ilvl w:val="2"/>
          <w:numId w:val="1"/>
        </w:numPr>
        <w:tabs>
          <w:tab w:val="left" w:pos="426"/>
        </w:tabs>
        <w:ind w:left="567"/>
        <w:jc w:val="both"/>
        <w:rPr>
          <w:b/>
        </w:rPr>
      </w:pPr>
      <w:r w:rsidRPr="008E2212">
        <w:rPr>
          <w:kern w:val="2"/>
          <w:shd w:val="clear" w:color="auto" w:fill="FFFFFF"/>
          <w:lang w:eastAsia="zh-CN"/>
        </w:rPr>
        <w:t>Sagatavot piedāvājumus atbilstoši Nolikuma prasībām</w:t>
      </w:r>
      <w:r w:rsidR="00E77AEE">
        <w:rPr>
          <w:kern w:val="2"/>
          <w:shd w:val="clear" w:color="auto" w:fill="FFFFFF"/>
          <w:lang w:eastAsia="zh-CN"/>
        </w:rPr>
        <w:t>.</w:t>
      </w:r>
    </w:p>
    <w:p w14:paraId="4768A9E0" w14:textId="77777777" w:rsidR="00E77AEE" w:rsidRPr="00E77AEE" w:rsidRDefault="00CC6A3E" w:rsidP="00E77AEE">
      <w:pPr>
        <w:pStyle w:val="ListParagraph"/>
        <w:numPr>
          <w:ilvl w:val="2"/>
          <w:numId w:val="1"/>
        </w:numPr>
        <w:tabs>
          <w:tab w:val="left" w:pos="426"/>
        </w:tabs>
        <w:ind w:left="567"/>
        <w:jc w:val="both"/>
        <w:rPr>
          <w:b/>
        </w:rPr>
      </w:pPr>
      <w:r w:rsidRPr="008E2212">
        <w:rPr>
          <w:kern w:val="2"/>
          <w:shd w:val="clear" w:color="auto" w:fill="FFFFFF"/>
          <w:lang w:eastAsia="zh-CN"/>
        </w:rPr>
        <w:t>Sniegt patiesu informāciju par savu piedāvājumu</w:t>
      </w:r>
      <w:r w:rsidR="00E77AEE">
        <w:rPr>
          <w:kern w:val="2"/>
          <w:shd w:val="clear" w:color="auto" w:fill="FFFFFF"/>
          <w:lang w:eastAsia="zh-CN"/>
        </w:rPr>
        <w:t>.</w:t>
      </w:r>
    </w:p>
    <w:p w14:paraId="1549C1D5" w14:textId="77777777" w:rsidR="00E77AEE" w:rsidRPr="00E77AEE" w:rsidRDefault="00E77AEE" w:rsidP="00E77AEE">
      <w:pPr>
        <w:pStyle w:val="ListParagraph"/>
        <w:numPr>
          <w:ilvl w:val="2"/>
          <w:numId w:val="1"/>
        </w:numPr>
        <w:tabs>
          <w:tab w:val="left" w:pos="426"/>
        </w:tabs>
        <w:ind w:left="567"/>
        <w:jc w:val="both"/>
        <w:rPr>
          <w:b/>
        </w:rPr>
      </w:pPr>
      <w:r w:rsidRPr="00E77AEE">
        <w:t>Pretendents sedz visus izdevumus, kas saistīti ar piedāvājuma sagatavošanu un iesniegšanu Pasūtītājam.</w:t>
      </w:r>
    </w:p>
    <w:p w14:paraId="499DB87C" w14:textId="77777777" w:rsidR="00E77AEE" w:rsidRPr="00E77AEE" w:rsidRDefault="00E77AEE" w:rsidP="00E77AEE">
      <w:pPr>
        <w:pStyle w:val="ListParagraph"/>
        <w:numPr>
          <w:ilvl w:val="2"/>
          <w:numId w:val="1"/>
        </w:numPr>
        <w:tabs>
          <w:tab w:val="left" w:pos="426"/>
        </w:tabs>
        <w:ind w:left="567"/>
        <w:jc w:val="both"/>
        <w:rPr>
          <w:b/>
        </w:rPr>
      </w:pPr>
      <w:r w:rsidRPr="008E2212">
        <w:t>Iesniedzot Piedāvājumu, Pretendents ievēro visas normatīvos un Nolikumā izvirzītās prasības.</w:t>
      </w:r>
    </w:p>
    <w:p w14:paraId="42BB380D" w14:textId="77777777" w:rsidR="00E77AEE" w:rsidRPr="00E77AEE" w:rsidRDefault="00CC6A3E" w:rsidP="00E77AEE">
      <w:pPr>
        <w:pStyle w:val="ListParagraph"/>
        <w:numPr>
          <w:ilvl w:val="2"/>
          <w:numId w:val="1"/>
        </w:numPr>
        <w:tabs>
          <w:tab w:val="left" w:pos="426"/>
        </w:tabs>
        <w:ind w:left="567"/>
        <w:jc w:val="both"/>
        <w:rPr>
          <w:b/>
        </w:rPr>
      </w:pPr>
      <w:r w:rsidRPr="008E2212">
        <w:rPr>
          <w:kern w:val="2"/>
          <w:shd w:val="clear" w:color="auto" w:fill="FFFFFF"/>
          <w:lang w:eastAsia="zh-CN"/>
        </w:rPr>
        <w:t>Sniegt atbildes uz Iepirkuma komisijas pieprasījumiem par papildu informāciju, kas nepieciešama Pretendentu atlasei, piedāvājumu atbilstības pārbaude</w:t>
      </w:r>
      <w:r w:rsidR="00E77AEE">
        <w:rPr>
          <w:kern w:val="2"/>
          <w:shd w:val="clear" w:color="auto" w:fill="FFFFFF"/>
          <w:lang w:eastAsia="zh-CN"/>
        </w:rPr>
        <w:t>i, salīdzināšanai un vērtēšanai.</w:t>
      </w:r>
    </w:p>
    <w:p w14:paraId="23621DBF" w14:textId="77777777" w:rsidR="00E27E2D" w:rsidRPr="00E27E2D" w:rsidRDefault="00CC6A3E" w:rsidP="00E27E2D">
      <w:pPr>
        <w:pStyle w:val="ListParagraph"/>
        <w:numPr>
          <w:ilvl w:val="2"/>
          <w:numId w:val="1"/>
        </w:numPr>
        <w:tabs>
          <w:tab w:val="left" w:pos="426"/>
        </w:tabs>
        <w:ind w:left="567"/>
        <w:jc w:val="both"/>
        <w:rPr>
          <w:b/>
        </w:rPr>
      </w:pPr>
      <w:r w:rsidRPr="008E2212">
        <w:rPr>
          <w:kern w:val="2"/>
          <w:shd w:val="clear" w:color="auto" w:fill="FFFFFF"/>
          <w:lang w:eastAsia="zh-CN"/>
        </w:rPr>
        <w:t>Citi Latvijas Republikā spēkā esošajos normatīvajos aktos noteiktie pienākumi.</w:t>
      </w:r>
    </w:p>
    <w:p w14:paraId="061BE5C2" w14:textId="77777777" w:rsidR="00E27E2D" w:rsidRPr="00E27E2D" w:rsidRDefault="00E27E2D" w:rsidP="00E27E2D">
      <w:pPr>
        <w:pStyle w:val="ListParagraph"/>
        <w:numPr>
          <w:ilvl w:val="1"/>
          <w:numId w:val="1"/>
        </w:numPr>
        <w:tabs>
          <w:tab w:val="left" w:pos="426"/>
        </w:tabs>
        <w:ind w:left="426"/>
        <w:jc w:val="both"/>
        <w:rPr>
          <w:b/>
        </w:rPr>
      </w:pPr>
      <w:r w:rsidRPr="00E27E2D">
        <w:rPr>
          <w:bCs/>
        </w:rPr>
        <w:t xml:space="preserve">Lejupielādējot Cenu aptaujas dokumentus, </w:t>
      </w:r>
      <w:r>
        <w:rPr>
          <w:bCs/>
        </w:rPr>
        <w:t>P</w:t>
      </w:r>
      <w:r w:rsidRPr="00E27E2D">
        <w:rPr>
          <w:bCs/>
        </w:rPr>
        <w:t>retendents uzņemas atbildību sekot līdzi Komisijas sniegtajai papildu informācijai, kas tiek publicēta</w:t>
      </w:r>
      <w:r w:rsidRPr="00E27E2D">
        <w:t xml:space="preserve"> </w:t>
      </w:r>
      <w:hyperlink r:id="rId19">
        <w:r w:rsidRPr="00E27E2D">
          <w:rPr>
            <w:rStyle w:val="Internetasaite"/>
            <w:iCs/>
            <w:color w:val="000000" w:themeColor="text1"/>
            <w:u w:val="none"/>
          </w:rPr>
          <w:t>www.ornaments21.lv</w:t>
        </w:r>
      </w:hyperlink>
      <w:r w:rsidRPr="00E27E2D">
        <w:rPr>
          <w:iCs/>
          <w:color w:val="000000" w:themeColor="text1"/>
        </w:rPr>
        <w:t xml:space="preserve">. </w:t>
      </w:r>
    </w:p>
    <w:p w14:paraId="7749EDE2" w14:textId="77777777" w:rsidR="00E27E2D" w:rsidRPr="00E27E2D" w:rsidRDefault="00E27E2D" w:rsidP="00E27E2D">
      <w:pPr>
        <w:pStyle w:val="ListParagraph"/>
        <w:numPr>
          <w:ilvl w:val="1"/>
          <w:numId w:val="1"/>
        </w:numPr>
        <w:tabs>
          <w:tab w:val="left" w:pos="426"/>
        </w:tabs>
        <w:ind w:left="426"/>
        <w:jc w:val="both"/>
        <w:rPr>
          <w:b/>
        </w:rPr>
      </w:pPr>
      <w:r w:rsidRPr="00E27E2D">
        <w:t>Ja Pretendents ir laikus pieprasījis papildu informāciju par Cenu aptaujas dokumentos iekļautajām prasībām, Pasūtītājs to sniedz piecu darbdienu laikā.</w:t>
      </w:r>
    </w:p>
    <w:p w14:paraId="6A37EFF5" w14:textId="77777777" w:rsidR="00266E5B" w:rsidRPr="00266E5B" w:rsidRDefault="00E27E2D" w:rsidP="00266E5B">
      <w:pPr>
        <w:pStyle w:val="ListParagraph"/>
        <w:numPr>
          <w:ilvl w:val="1"/>
          <w:numId w:val="1"/>
        </w:numPr>
        <w:tabs>
          <w:tab w:val="left" w:pos="426"/>
        </w:tabs>
        <w:ind w:left="426"/>
        <w:jc w:val="both"/>
        <w:rPr>
          <w:b/>
        </w:rPr>
      </w:pPr>
      <w:r w:rsidRPr="00E27E2D">
        <w:t>Saziņas dokumentā ietver Cenu aptaujas nosaukumu un identifikācijas numuru.</w:t>
      </w:r>
    </w:p>
    <w:p w14:paraId="7EFD89C1" w14:textId="77777777" w:rsidR="00266E5B" w:rsidRPr="00266E5B" w:rsidRDefault="00266E5B" w:rsidP="00266E5B">
      <w:pPr>
        <w:pStyle w:val="ListParagraph"/>
        <w:tabs>
          <w:tab w:val="left" w:pos="426"/>
        </w:tabs>
        <w:ind w:left="426"/>
        <w:jc w:val="both"/>
        <w:rPr>
          <w:b/>
        </w:rPr>
      </w:pPr>
    </w:p>
    <w:p w14:paraId="5F9AA5B3" w14:textId="77777777" w:rsidR="00266E5B" w:rsidRDefault="00266E5B">
      <w:pPr>
        <w:rPr>
          <w:b/>
          <w:bCs/>
          <w:szCs w:val="24"/>
          <w:lang w:val="lv-LV" w:eastAsia="ru-RU"/>
        </w:rPr>
      </w:pPr>
      <w:r>
        <w:rPr>
          <w:b/>
          <w:bCs/>
        </w:rPr>
        <w:br w:type="page"/>
      </w:r>
    </w:p>
    <w:p w14:paraId="4AD3B625" w14:textId="77777777" w:rsidR="00266E5B" w:rsidRPr="00266E5B" w:rsidRDefault="00056A62" w:rsidP="00266E5B">
      <w:pPr>
        <w:pStyle w:val="ListParagraph"/>
        <w:numPr>
          <w:ilvl w:val="0"/>
          <w:numId w:val="1"/>
        </w:numPr>
        <w:tabs>
          <w:tab w:val="left" w:pos="426"/>
        </w:tabs>
        <w:jc w:val="center"/>
        <w:rPr>
          <w:b/>
        </w:rPr>
      </w:pPr>
      <w:r w:rsidRPr="00266E5B">
        <w:rPr>
          <w:b/>
          <w:bCs/>
        </w:rPr>
        <w:lastRenderedPageBreak/>
        <w:t>IEPIRKUMA LĪGUMS</w:t>
      </w:r>
    </w:p>
    <w:p w14:paraId="36FF756B" w14:textId="77777777" w:rsidR="00266E5B" w:rsidRPr="00266E5B" w:rsidRDefault="00266E5B" w:rsidP="00266E5B">
      <w:pPr>
        <w:pStyle w:val="ListParagraph"/>
        <w:tabs>
          <w:tab w:val="left" w:pos="426"/>
        </w:tabs>
        <w:ind w:left="360"/>
        <w:rPr>
          <w:b/>
        </w:rPr>
      </w:pPr>
    </w:p>
    <w:p w14:paraId="01486AC2" w14:textId="0E47F4E9" w:rsidR="00266E5B" w:rsidRPr="00266E5B" w:rsidRDefault="00056A62" w:rsidP="00266E5B">
      <w:pPr>
        <w:pStyle w:val="ListParagraph"/>
        <w:numPr>
          <w:ilvl w:val="1"/>
          <w:numId w:val="1"/>
        </w:numPr>
        <w:tabs>
          <w:tab w:val="left" w:pos="426"/>
        </w:tabs>
        <w:ind w:left="426"/>
        <w:jc w:val="both"/>
        <w:rPr>
          <w:b/>
        </w:rPr>
      </w:pPr>
      <w:r w:rsidRPr="00266E5B">
        <w:t>Pasūtītājs</w:t>
      </w:r>
      <w:r w:rsidRPr="00266E5B">
        <w:rPr>
          <w:sz w:val="20"/>
          <w:szCs w:val="20"/>
        </w:rPr>
        <w:t xml:space="preserve"> </w:t>
      </w:r>
      <w:r w:rsidRPr="00266E5B">
        <w:t>slēgs iepirkuma līgumu ar izraudzīto Pretendentu, pamatojo</w:t>
      </w:r>
      <w:r w:rsidR="00026049" w:rsidRPr="00266E5B">
        <w:t>ties uz Pretendenta piedāvājumu</w:t>
      </w:r>
      <w:r w:rsidRPr="00266E5B">
        <w:t xml:space="preserve"> un saskaņā ar nolikuma noteikumiem un līguma projektu (4.</w:t>
      </w:r>
      <w:r w:rsidR="00266E5B">
        <w:t xml:space="preserve"> </w:t>
      </w:r>
      <w:r w:rsidR="00303FDC">
        <w:t>p</w:t>
      </w:r>
      <w:bookmarkStart w:id="7" w:name="_GoBack"/>
      <w:bookmarkEnd w:id="7"/>
      <w:r w:rsidRPr="00266E5B">
        <w:t>ielikums).</w:t>
      </w:r>
      <w:bookmarkStart w:id="8" w:name="page10"/>
      <w:bookmarkEnd w:id="8"/>
    </w:p>
    <w:p w14:paraId="523442A2" w14:textId="77777777" w:rsidR="00266E5B" w:rsidRPr="00266E5B" w:rsidRDefault="00056A62" w:rsidP="00266E5B">
      <w:pPr>
        <w:pStyle w:val="ListParagraph"/>
        <w:numPr>
          <w:ilvl w:val="1"/>
          <w:numId w:val="1"/>
        </w:numPr>
        <w:tabs>
          <w:tab w:val="left" w:pos="426"/>
        </w:tabs>
        <w:ind w:left="426"/>
        <w:jc w:val="both"/>
        <w:rPr>
          <w:b/>
        </w:rPr>
      </w:pPr>
      <w:r w:rsidRPr="008E2212">
        <w:t>Ja Pretendentam ir iebildumi par nolikumam pievienotā iepirkuma līguma projekta nosacījumiem, tie jāiesniedz ne vēlāk kā līdz piedāvājumu iesniegšanas termiņa beigām. Pēc minētā termiņa iebildumi par līguma projekta</w:t>
      </w:r>
      <w:r w:rsidR="00266E5B">
        <w:t xml:space="preserve"> nosacījumiem netiks ņemti vērā.</w:t>
      </w:r>
    </w:p>
    <w:p w14:paraId="39ED167F" w14:textId="77777777" w:rsidR="006202C2" w:rsidRPr="00266E5B" w:rsidRDefault="00056A62" w:rsidP="00266E5B">
      <w:pPr>
        <w:pStyle w:val="ListParagraph"/>
        <w:numPr>
          <w:ilvl w:val="1"/>
          <w:numId w:val="1"/>
        </w:numPr>
        <w:tabs>
          <w:tab w:val="left" w:pos="426"/>
        </w:tabs>
        <w:ind w:left="426"/>
        <w:jc w:val="both"/>
        <w:rPr>
          <w:b/>
        </w:rPr>
      </w:pPr>
      <w:r w:rsidRPr="00266E5B">
        <w:t>Ja izraudzītais Pretendents atsakās slē</w:t>
      </w:r>
      <w:r w:rsidR="00026049" w:rsidRPr="00266E5B">
        <w:t xml:space="preserve">gt iepirkuma līgumu vai arī </w:t>
      </w:r>
      <w:r w:rsidRPr="00266E5B">
        <w:t>desmit darba dienu laikā no iepirkuma līguma saņemšanas dienas, neparaksta līgumu, Pasūtītājs pieņem lēmumu slēgt līgumu ar nākamo Pretendentu, kuram būtu piešķiramas līguma slēgšanas tiesības, vai izbeigt atlases procedūru, neizvēloties nevienu piedāvājumu.</w:t>
      </w:r>
    </w:p>
    <w:p w14:paraId="5784DCAE" w14:textId="77777777" w:rsidR="006202C2" w:rsidRPr="00266E5B" w:rsidRDefault="006202C2" w:rsidP="00266E5B">
      <w:pPr>
        <w:tabs>
          <w:tab w:val="left" w:pos="720"/>
        </w:tabs>
        <w:ind w:left="66"/>
        <w:contextualSpacing/>
        <w:jc w:val="both"/>
        <w:rPr>
          <w:b/>
          <w:bCs/>
          <w:lang w:val="lv-LV"/>
        </w:rPr>
      </w:pPr>
    </w:p>
    <w:p w14:paraId="1F12D12F" w14:textId="77777777" w:rsidR="006202C2" w:rsidRPr="008E2212" w:rsidRDefault="00056A62" w:rsidP="00266E5B">
      <w:pPr>
        <w:pStyle w:val="ListParagraph"/>
        <w:numPr>
          <w:ilvl w:val="0"/>
          <w:numId w:val="1"/>
        </w:numPr>
        <w:tabs>
          <w:tab w:val="left" w:pos="720"/>
        </w:tabs>
        <w:spacing w:line="200" w:lineRule="exact"/>
        <w:ind w:right="-52"/>
        <w:contextualSpacing/>
        <w:jc w:val="center"/>
      </w:pPr>
      <w:r w:rsidRPr="00266E5B">
        <w:rPr>
          <w:b/>
          <w:bCs/>
        </w:rPr>
        <w:t>PIELIKUMI</w:t>
      </w:r>
    </w:p>
    <w:p w14:paraId="2FEFC6FA" w14:textId="77777777" w:rsidR="00026049" w:rsidRPr="008E2212" w:rsidRDefault="00026049" w:rsidP="00026049">
      <w:pPr>
        <w:pStyle w:val="ListParagraph"/>
        <w:tabs>
          <w:tab w:val="left" w:pos="720"/>
        </w:tabs>
        <w:spacing w:line="200" w:lineRule="exact"/>
        <w:ind w:left="928" w:right="-52"/>
        <w:contextualSpacing/>
      </w:pPr>
    </w:p>
    <w:p w14:paraId="1CB12290" w14:textId="77777777" w:rsidR="00266E5B" w:rsidRPr="00266E5B" w:rsidRDefault="00056A62" w:rsidP="00266E5B">
      <w:pPr>
        <w:pStyle w:val="ListParagraph"/>
        <w:numPr>
          <w:ilvl w:val="0"/>
          <w:numId w:val="8"/>
        </w:numPr>
        <w:spacing w:line="282" w:lineRule="exact"/>
        <w:contextualSpacing/>
        <w:jc w:val="both"/>
      </w:pPr>
      <w:r w:rsidRPr="008E2212">
        <w:t xml:space="preserve">Pielikums – </w:t>
      </w:r>
      <w:r w:rsidR="00266E5B" w:rsidRPr="00266E5B">
        <w:rPr>
          <w:sz w:val="22"/>
          <w:szCs w:val="22"/>
        </w:rPr>
        <w:t>PIETEIKUMS DALĪBAI IEPIRKUMĀ.</w:t>
      </w:r>
    </w:p>
    <w:p w14:paraId="5287BB90" w14:textId="77777777" w:rsidR="00266E5B" w:rsidRPr="00266E5B" w:rsidRDefault="00056A62" w:rsidP="00266E5B">
      <w:pPr>
        <w:pStyle w:val="ListParagraph"/>
        <w:numPr>
          <w:ilvl w:val="0"/>
          <w:numId w:val="8"/>
        </w:numPr>
        <w:spacing w:line="282" w:lineRule="exact"/>
        <w:contextualSpacing/>
        <w:jc w:val="both"/>
      </w:pPr>
      <w:r w:rsidRPr="008E2212">
        <w:t>Pielikums –</w:t>
      </w:r>
      <w:r w:rsidR="00266E5B">
        <w:t xml:space="preserve"> </w:t>
      </w:r>
      <w:r w:rsidR="00266E5B" w:rsidRPr="00266E5B">
        <w:rPr>
          <w:kern w:val="2"/>
          <w:shd w:val="clear" w:color="auto" w:fill="FFFFFF"/>
          <w:lang w:eastAsia="zh-CN"/>
        </w:rPr>
        <w:t>FINANŠU PIEDĀVĀJUMS.</w:t>
      </w:r>
    </w:p>
    <w:p w14:paraId="3C336791" w14:textId="77777777" w:rsidR="00460C5D" w:rsidRPr="00460C5D" w:rsidRDefault="00056A62" w:rsidP="00460C5D">
      <w:pPr>
        <w:pStyle w:val="ListParagraph"/>
        <w:numPr>
          <w:ilvl w:val="0"/>
          <w:numId w:val="8"/>
        </w:numPr>
        <w:spacing w:line="282" w:lineRule="exact"/>
        <w:contextualSpacing/>
        <w:jc w:val="both"/>
      </w:pPr>
      <w:r w:rsidRPr="008E2212">
        <w:t xml:space="preserve">Pielikums – </w:t>
      </w:r>
      <w:r w:rsidR="00460C5D" w:rsidRPr="00460C5D">
        <w:rPr>
          <w:bCs/>
          <w:kern w:val="2"/>
          <w:shd w:val="clear" w:color="auto" w:fill="FFFFFF"/>
          <w:lang w:eastAsia="zh-CN"/>
        </w:rPr>
        <w:t>TEHNISKĀ SPECIFIKĀCIJA</w:t>
      </w:r>
      <w:r w:rsidR="00460C5D">
        <w:rPr>
          <w:bCs/>
          <w:kern w:val="2"/>
          <w:shd w:val="clear" w:color="auto" w:fill="FFFFFF"/>
          <w:lang w:eastAsia="zh-CN"/>
        </w:rPr>
        <w:t>.</w:t>
      </w:r>
    </w:p>
    <w:p w14:paraId="1B1900DE" w14:textId="77777777" w:rsidR="006202C2" w:rsidRPr="008E2212" w:rsidRDefault="00056A62">
      <w:pPr>
        <w:pStyle w:val="ListParagraph"/>
        <w:numPr>
          <w:ilvl w:val="0"/>
          <w:numId w:val="8"/>
        </w:numPr>
        <w:spacing w:line="282" w:lineRule="exact"/>
        <w:contextualSpacing/>
        <w:jc w:val="both"/>
      </w:pPr>
      <w:r w:rsidRPr="008E2212">
        <w:t xml:space="preserve">Pielikums – </w:t>
      </w:r>
      <w:r w:rsidR="00460C5D">
        <w:t>IEPIRKUMA LĪGUMA PROJEKTS</w:t>
      </w:r>
      <w:r w:rsidRPr="008E2212">
        <w:t>.</w:t>
      </w:r>
    </w:p>
    <w:p w14:paraId="2942FA4C" w14:textId="77777777" w:rsidR="006202C2" w:rsidRPr="008E2212" w:rsidRDefault="006202C2">
      <w:pPr>
        <w:pStyle w:val="ListParagraph"/>
        <w:spacing w:line="282" w:lineRule="exact"/>
        <w:ind w:left="1146"/>
        <w:contextualSpacing/>
        <w:jc w:val="both"/>
        <w:rPr>
          <w:sz w:val="22"/>
          <w:szCs w:val="22"/>
        </w:rPr>
      </w:pPr>
    </w:p>
    <w:p w14:paraId="0989118D" w14:textId="77777777" w:rsidR="006202C2" w:rsidRPr="008E2212" w:rsidRDefault="006202C2">
      <w:pPr>
        <w:spacing w:line="282" w:lineRule="exact"/>
        <w:jc w:val="both"/>
        <w:rPr>
          <w:sz w:val="20"/>
          <w:lang w:val="lv-LV"/>
        </w:rPr>
      </w:pPr>
    </w:p>
    <w:p w14:paraId="6A72FCD3" w14:textId="77777777" w:rsidR="006202C2" w:rsidRPr="008E2212" w:rsidRDefault="006202C2">
      <w:pPr>
        <w:spacing w:line="282" w:lineRule="exact"/>
        <w:jc w:val="both"/>
        <w:rPr>
          <w:sz w:val="20"/>
          <w:lang w:val="lv-LV"/>
        </w:rPr>
      </w:pPr>
    </w:p>
    <w:p w14:paraId="585A2A1B" w14:textId="77777777" w:rsidR="006202C2" w:rsidRPr="008E2212" w:rsidRDefault="006202C2">
      <w:pPr>
        <w:spacing w:line="282" w:lineRule="exact"/>
        <w:jc w:val="both"/>
        <w:rPr>
          <w:sz w:val="20"/>
          <w:lang w:val="lv-LV"/>
        </w:rPr>
      </w:pPr>
    </w:p>
    <w:p w14:paraId="160E2687" w14:textId="77777777" w:rsidR="006202C2" w:rsidRPr="008E2212" w:rsidRDefault="006202C2">
      <w:pPr>
        <w:spacing w:line="282" w:lineRule="exact"/>
        <w:jc w:val="both"/>
        <w:rPr>
          <w:sz w:val="20"/>
          <w:lang w:val="lv-LV"/>
        </w:rPr>
      </w:pPr>
    </w:p>
    <w:p w14:paraId="37E8BEEB" w14:textId="77777777" w:rsidR="006202C2" w:rsidRPr="008E2212" w:rsidRDefault="006202C2">
      <w:pPr>
        <w:spacing w:line="282" w:lineRule="exact"/>
        <w:jc w:val="both"/>
        <w:rPr>
          <w:sz w:val="20"/>
          <w:lang w:val="lv-LV"/>
        </w:rPr>
      </w:pPr>
    </w:p>
    <w:p w14:paraId="76F107D9" w14:textId="77777777" w:rsidR="006202C2" w:rsidRPr="008E2212" w:rsidRDefault="006202C2">
      <w:pPr>
        <w:spacing w:line="282" w:lineRule="exact"/>
        <w:jc w:val="both"/>
        <w:rPr>
          <w:sz w:val="20"/>
          <w:lang w:val="lv-LV"/>
        </w:rPr>
      </w:pPr>
    </w:p>
    <w:p w14:paraId="17C6FECE" w14:textId="77777777" w:rsidR="006202C2" w:rsidRPr="008E2212" w:rsidRDefault="006202C2">
      <w:pPr>
        <w:spacing w:line="282" w:lineRule="exact"/>
        <w:jc w:val="both"/>
        <w:rPr>
          <w:sz w:val="20"/>
          <w:lang w:val="lv-LV"/>
        </w:rPr>
      </w:pPr>
    </w:p>
    <w:p w14:paraId="4829D8C3" w14:textId="77777777" w:rsidR="006202C2" w:rsidRPr="008E2212" w:rsidRDefault="006202C2">
      <w:pPr>
        <w:spacing w:line="282" w:lineRule="exact"/>
        <w:jc w:val="both"/>
        <w:rPr>
          <w:sz w:val="20"/>
          <w:lang w:val="lv-LV"/>
        </w:rPr>
      </w:pPr>
    </w:p>
    <w:p w14:paraId="086D85F6" w14:textId="77777777" w:rsidR="006202C2" w:rsidRPr="008E2212" w:rsidRDefault="006202C2">
      <w:pPr>
        <w:spacing w:line="282" w:lineRule="exact"/>
        <w:jc w:val="both"/>
        <w:rPr>
          <w:sz w:val="20"/>
          <w:lang w:val="lv-LV"/>
        </w:rPr>
      </w:pPr>
    </w:p>
    <w:p w14:paraId="6CB8EF07" w14:textId="77777777" w:rsidR="006202C2" w:rsidRPr="008E2212" w:rsidRDefault="006202C2">
      <w:pPr>
        <w:spacing w:line="282" w:lineRule="exact"/>
        <w:jc w:val="both"/>
        <w:rPr>
          <w:sz w:val="20"/>
          <w:lang w:val="lv-LV"/>
        </w:rPr>
      </w:pPr>
    </w:p>
    <w:p w14:paraId="0DB6D662" w14:textId="77777777" w:rsidR="006202C2" w:rsidRPr="008E2212" w:rsidRDefault="006202C2">
      <w:pPr>
        <w:spacing w:line="282" w:lineRule="exact"/>
        <w:jc w:val="both"/>
        <w:rPr>
          <w:sz w:val="20"/>
          <w:lang w:val="lv-LV"/>
        </w:rPr>
      </w:pPr>
    </w:p>
    <w:p w14:paraId="3A4B2460" w14:textId="77777777" w:rsidR="006202C2" w:rsidRPr="008E2212" w:rsidRDefault="006202C2">
      <w:pPr>
        <w:spacing w:line="282" w:lineRule="exact"/>
        <w:jc w:val="both"/>
        <w:rPr>
          <w:sz w:val="20"/>
          <w:lang w:val="lv-LV"/>
        </w:rPr>
      </w:pPr>
    </w:p>
    <w:p w14:paraId="6FBF483F" w14:textId="77777777" w:rsidR="00E27E2D" w:rsidRDefault="00E27E2D">
      <w:pPr>
        <w:rPr>
          <w:b/>
          <w:szCs w:val="24"/>
          <w:lang w:val="lv-LV"/>
        </w:rPr>
      </w:pPr>
      <w:r>
        <w:rPr>
          <w:szCs w:val="24"/>
          <w:lang w:val="lv-LV"/>
        </w:rPr>
        <w:br w:type="page"/>
      </w:r>
    </w:p>
    <w:p w14:paraId="18437CC5" w14:textId="77777777" w:rsidR="006202C2" w:rsidRPr="008E2212" w:rsidRDefault="00056A62">
      <w:pPr>
        <w:pStyle w:val="Title"/>
        <w:jc w:val="right"/>
        <w:rPr>
          <w:sz w:val="24"/>
          <w:szCs w:val="24"/>
          <w:lang w:val="lv-LV"/>
        </w:rPr>
      </w:pPr>
      <w:r w:rsidRPr="008E2212">
        <w:rPr>
          <w:sz w:val="24"/>
          <w:szCs w:val="24"/>
          <w:lang w:val="lv-LV"/>
        </w:rPr>
        <w:lastRenderedPageBreak/>
        <w:t>1.</w:t>
      </w:r>
      <w:r w:rsidR="00250BC9" w:rsidRPr="008E2212">
        <w:rPr>
          <w:sz w:val="24"/>
          <w:szCs w:val="24"/>
          <w:lang w:val="lv-LV"/>
        </w:rPr>
        <w:t xml:space="preserve"> </w:t>
      </w:r>
      <w:r w:rsidRPr="008E2212">
        <w:rPr>
          <w:sz w:val="24"/>
          <w:szCs w:val="24"/>
          <w:lang w:val="lv-LV"/>
        </w:rPr>
        <w:t>pielikums</w:t>
      </w:r>
    </w:p>
    <w:p w14:paraId="701649FC" w14:textId="77777777" w:rsidR="00250BC9" w:rsidRPr="008E2212" w:rsidRDefault="00250BC9" w:rsidP="00250BC9">
      <w:pPr>
        <w:jc w:val="right"/>
        <w:rPr>
          <w:bCs/>
          <w:color w:val="000000"/>
          <w:lang w:val="lv-LV"/>
        </w:rPr>
      </w:pPr>
    </w:p>
    <w:p w14:paraId="22214022" w14:textId="77777777" w:rsidR="006202C2" w:rsidRPr="008E2212" w:rsidRDefault="00056A62" w:rsidP="00460C5D">
      <w:pPr>
        <w:spacing w:line="360" w:lineRule="auto"/>
        <w:jc w:val="center"/>
        <w:rPr>
          <w:b/>
          <w:sz w:val="22"/>
          <w:szCs w:val="22"/>
          <w:lang w:val="lv-LV"/>
        </w:rPr>
      </w:pPr>
      <w:r w:rsidRPr="008E2212">
        <w:rPr>
          <w:b/>
          <w:sz w:val="22"/>
          <w:szCs w:val="22"/>
          <w:lang w:val="lv-LV"/>
        </w:rPr>
        <w:t xml:space="preserve">PIETEIKUMS </w:t>
      </w:r>
      <w:r w:rsidR="00250BC9" w:rsidRPr="008E2212">
        <w:rPr>
          <w:b/>
          <w:sz w:val="22"/>
          <w:szCs w:val="22"/>
          <w:lang w:val="lv-LV"/>
        </w:rPr>
        <w:t xml:space="preserve">DALĪBAI </w:t>
      </w:r>
      <w:r w:rsidRPr="008E2212">
        <w:rPr>
          <w:b/>
          <w:sz w:val="22"/>
          <w:szCs w:val="22"/>
          <w:lang w:val="lv-LV"/>
        </w:rPr>
        <w:t>IEPIRKUM</w:t>
      </w:r>
      <w:r w:rsidR="00250BC9" w:rsidRPr="008E2212">
        <w:rPr>
          <w:b/>
          <w:sz w:val="22"/>
          <w:szCs w:val="22"/>
          <w:lang w:val="lv-LV"/>
        </w:rPr>
        <w:t>Ā</w:t>
      </w:r>
    </w:p>
    <w:p w14:paraId="70A62E4B" w14:textId="52CAE7BB" w:rsidR="00460C5D" w:rsidRDefault="00250BC9" w:rsidP="00460C5D">
      <w:pPr>
        <w:tabs>
          <w:tab w:val="left" w:pos="284"/>
        </w:tabs>
        <w:spacing w:line="360" w:lineRule="auto"/>
        <w:jc w:val="center"/>
        <w:rPr>
          <w:b/>
          <w:bCs/>
          <w:lang w:val="lv-LV"/>
        </w:rPr>
      </w:pPr>
      <w:r w:rsidRPr="008E2212">
        <w:rPr>
          <w:b/>
          <w:bCs/>
          <w:lang w:val="lv-LV"/>
        </w:rPr>
        <w:t xml:space="preserve">Cenu aptauja </w:t>
      </w:r>
      <w:r w:rsidR="009361BE" w:rsidRPr="008E2212">
        <w:rPr>
          <w:b/>
          <w:bCs/>
          <w:lang w:val="lv-LV"/>
        </w:rPr>
        <w:t xml:space="preserve">“Malkas piegāde SIA “ORNAMENTS” </w:t>
      </w:r>
      <w:r w:rsidR="009361BE" w:rsidRPr="008E2212">
        <w:rPr>
          <w:b/>
          <w:bCs/>
          <w:color w:val="000000"/>
          <w:lang w:val="lv-LV"/>
        </w:rPr>
        <w:t xml:space="preserve">2023./2024. </w:t>
      </w:r>
      <w:r w:rsidR="00190511" w:rsidRPr="008E2212">
        <w:rPr>
          <w:b/>
          <w:bCs/>
          <w:color w:val="000000"/>
          <w:lang w:val="lv-LV"/>
        </w:rPr>
        <w:t>G</w:t>
      </w:r>
      <w:r w:rsidR="009361BE" w:rsidRPr="008E2212">
        <w:rPr>
          <w:b/>
          <w:bCs/>
          <w:color w:val="000000"/>
          <w:lang w:val="lv-LV"/>
        </w:rPr>
        <w:t>ada apkures sezonā</w:t>
      </w:r>
      <w:r w:rsidR="009361BE" w:rsidRPr="008E2212">
        <w:rPr>
          <w:b/>
          <w:bCs/>
          <w:lang w:val="lv-LV"/>
        </w:rPr>
        <w:t>”</w:t>
      </w:r>
    </w:p>
    <w:p w14:paraId="324ADA33" w14:textId="77777777" w:rsidR="00460C5D" w:rsidRPr="00460C5D" w:rsidRDefault="00460C5D" w:rsidP="00460C5D">
      <w:pPr>
        <w:tabs>
          <w:tab w:val="left" w:pos="284"/>
        </w:tabs>
        <w:spacing w:line="360" w:lineRule="auto"/>
        <w:jc w:val="center"/>
        <w:rPr>
          <w:b/>
          <w:bCs/>
          <w:lang w:val="lv-LV"/>
        </w:rPr>
      </w:pPr>
      <w:r w:rsidRPr="008E2212">
        <w:rPr>
          <w:bCs/>
          <w:szCs w:val="24"/>
          <w:lang w:val="lv-LV"/>
        </w:rPr>
        <w:t>(Iepirkuma identifikācijas numurs</w:t>
      </w:r>
      <w:r w:rsidRPr="008E2212">
        <w:rPr>
          <w:bCs/>
          <w:caps/>
          <w:szCs w:val="24"/>
          <w:lang w:val="lv-LV"/>
        </w:rPr>
        <w:t xml:space="preserve">: </w:t>
      </w:r>
      <w:r w:rsidRPr="008E2212">
        <w:rPr>
          <w:bCs/>
          <w:color w:val="000000"/>
          <w:lang w:val="lv-LV"/>
        </w:rPr>
        <w:t>ORN 2023/CA/6)</w:t>
      </w:r>
    </w:p>
    <w:p w14:paraId="7CA1A02E" w14:textId="77777777" w:rsidR="006202C2" w:rsidRPr="008E2212" w:rsidRDefault="006202C2">
      <w:pPr>
        <w:jc w:val="center"/>
        <w:rPr>
          <w:caps/>
          <w:sz w:val="22"/>
          <w:szCs w:val="22"/>
          <w:lang w:val="lv-LV"/>
        </w:rPr>
      </w:pPr>
    </w:p>
    <w:p w14:paraId="5F8AF3C1" w14:textId="77777777" w:rsidR="006202C2" w:rsidRPr="008E2212" w:rsidRDefault="00056A62">
      <w:pPr>
        <w:keepNext/>
        <w:ind w:left="425" w:hanging="425"/>
        <w:jc w:val="both"/>
        <w:outlineLvl w:val="0"/>
        <w:rPr>
          <w:lang w:val="lv-LV"/>
        </w:rPr>
      </w:pPr>
      <w:r w:rsidRPr="008E2212">
        <w:rPr>
          <w:b/>
          <w:sz w:val="22"/>
          <w:szCs w:val="22"/>
          <w:lang w:val="lv-LV"/>
        </w:rPr>
        <w:t>1.</w:t>
      </w:r>
      <w:r w:rsidRPr="008E2212">
        <w:rPr>
          <w:b/>
          <w:sz w:val="22"/>
          <w:szCs w:val="22"/>
          <w:lang w:val="lv-LV"/>
        </w:rPr>
        <w:tab/>
        <w:t>Informācija par pretendentu*</w:t>
      </w:r>
    </w:p>
    <w:tbl>
      <w:tblPr>
        <w:tblW w:w="9610" w:type="dxa"/>
        <w:tblInd w:w="137" w:type="dxa"/>
        <w:tblLayout w:type="fixed"/>
        <w:tblLook w:val="01E0" w:firstRow="1" w:lastRow="1" w:firstColumn="1" w:lastColumn="1" w:noHBand="0" w:noVBand="0"/>
      </w:tblPr>
      <w:tblGrid>
        <w:gridCol w:w="3401"/>
        <w:gridCol w:w="6209"/>
      </w:tblGrid>
      <w:tr w:rsidR="006202C2" w:rsidRPr="008E2212" w14:paraId="3DE239A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0B61471" w14:textId="77777777" w:rsidR="006202C2" w:rsidRPr="008E2212" w:rsidRDefault="00056A62">
            <w:pPr>
              <w:keepNext/>
              <w:widowControl w:val="0"/>
              <w:rPr>
                <w:bCs/>
                <w:sz w:val="22"/>
                <w:szCs w:val="22"/>
                <w:lang w:val="lv-LV"/>
              </w:rPr>
            </w:pPr>
            <w:r w:rsidRPr="008E2212">
              <w:rPr>
                <w:bCs/>
                <w:sz w:val="22"/>
                <w:szCs w:val="22"/>
                <w:lang w:val="lv-LV"/>
              </w:rPr>
              <w:t>Pretendenta nosaukums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143B3162" w14:textId="77777777" w:rsidR="006202C2" w:rsidRPr="008E2212" w:rsidRDefault="006202C2">
            <w:pPr>
              <w:keepNext/>
              <w:widowControl w:val="0"/>
              <w:jc w:val="center"/>
              <w:rPr>
                <w:sz w:val="22"/>
                <w:szCs w:val="22"/>
                <w:lang w:val="lv-LV"/>
              </w:rPr>
            </w:pPr>
          </w:p>
        </w:tc>
      </w:tr>
      <w:tr w:rsidR="006202C2" w:rsidRPr="008E2212" w14:paraId="77CBE5F1"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ACB3063" w14:textId="77777777" w:rsidR="006202C2" w:rsidRPr="008E2212" w:rsidRDefault="00056A62">
            <w:pPr>
              <w:keepNext/>
              <w:widowControl w:val="0"/>
              <w:jc w:val="both"/>
              <w:rPr>
                <w:sz w:val="22"/>
                <w:szCs w:val="22"/>
                <w:lang w:val="lv-LV"/>
              </w:rPr>
            </w:pPr>
            <w:r w:rsidRPr="008E2212">
              <w:rPr>
                <w:sz w:val="22"/>
                <w:szCs w:val="22"/>
                <w:lang w:val="lv-LV"/>
              </w:rPr>
              <w:t>Reģistrācijas numurs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00C0295" w14:textId="77777777" w:rsidR="006202C2" w:rsidRPr="008E2212" w:rsidRDefault="006202C2">
            <w:pPr>
              <w:keepNext/>
              <w:widowControl w:val="0"/>
              <w:jc w:val="both"/>
              <w:rPr>
                <w:sz w:val="22"/>
                <w:szCs w:val="22"/>
                <w:lang w:val="lv-LV"/>
              </w:rPr>
            </w:pPr>
          </w:p>
        </w:tc>
      </w:tr>
      <w:tr w:rsidR="006202C2" w:rsidRPr="008E2212" w14:paraId="72C0EDD6"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4414A41" w14:textId="77777777" w:rsidR="006202C2" w:rsidRPr="008E2212" w:rsidRDefault="00056A62">
            <w:pPr>
              <w:keepNext/>
              <w:widowControl w:val="0"/>
              <w:jc w:val="both"/>
              <w:rPr>
                <w:sz w:val="22"/>
                <w:szCs w:val="22"/>
                <w:lang w:val="lv-LV"/>
              </w:rPr>
            </w:pPr>
            <w:r w:rsidRPr="008E2212">
              <w:rPr>
                <w:sz w:val="22"/>
                <w:szCs w:val="22"/>
                <w:lang w:val="lv-LV"/>
              </w:rPr>
              <w:t>Juridiskā adrese</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37CA9B9F" w14:textId="77777777" w:rsidR="006202C2" w:rsidRPr="008E2212" w:rsidRDefault="006202C2">
            <w:pPr>
              <w:keepNext/>
              <w:widowControl w:val="0"/>
              <w:jc w:val="both"/>
              <w:rPr>
                <w:sz w:val="22"/>
                <w:szCs w:val="22"/>
                <w:lang w:val="lv-LV"/>
              </w:rPr>
            </w:pPr>
          </w:p>
        </w:tc>
      </w:tr>
      <w:tr w:rsidR="006202C2" w:rsidRPr="008E2212" w14:paraId="3A81A29C"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E712B18" w14:textId="77777777" w:rsidR="006202C2" w:rsidRPr="008E2212" w:rsidRDefault="00056A62">
            <w:pPr>
              <w:keepNext/>
              <w:widowControl w:val="0"/>
              <w:jc w:val="both"/>
              <w:rPr>
                <w:sz w:val="22"/>
                <w:szCs w:val="22"/>
                <w:lang w:val="lv-LV"/>
              </w:rPr>
            </w:pPr>
            <w:r w:rsidRPr="008E2212">
              <w:rPr>
                <w:sz w:val="22"/>
                <w:szCs w:val="22"/>
                <w:lang w:val="lv-LV"/>
              </w:rPr>
              <w:t>Pasta adrese</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068F1768" w14:textId="77777777" w:rsidR="006202C2" w:rsidRPr="008E2212" w:rsidRDefault="006202C2">
            <w:pPr>
              <w:keepNext/>
              <w:widowControl w:val="0"/>
              <w:jc w:val="both"/>
              <w:rPr>
                <w:sz w:val="22"/>
                <w:szCs w:val="22"/>
                <w:lang w:val="lv-LV"/>
              </w:rPr>
            </w:pPr>
          </w:p>
        </w:tc>
      </w:tr>
      <w:tr w:rsidR="006202C2" w:rsidRPr="008E2212" w14:paraId="74E01C6D"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A480C7F" w14:textId="77777777" w:rsidR="006202C2" w:rsidRPr="008E2212" w:rsidRDefault="00056A62">
            <w:pPr>
              <w:keepNext/>
              <w:widowControl w:val="0"/>
              <w:jc w:val="both"/>
              <w:rPr>
                <w:sz w:val="22"/>
                <w:szCs w:val="22"/>
                <w:lang w:val="lv-LV"/>
              </w:rPr>
            </w:pPr>
            <w:r w:rsidRPr="008E2212">
              <w:rPr>
                <w:sz w:val="22"/>
                <w:szCs w:val="22"/>
                <w:lang w:val="lv-LV"/>
              </w:rPr>
              <w:t>Tālrunis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59142519" w14:textId="77777777" w:rsidR="006202C2" w:rsidRPr="008E2212" w:rsidRDefault="006202C2">
            <w:pPr>
              <w:keepNext/>
              <w:widowControl w:val="0"/>
              <w:jc w:val="both"/>
              <w:rPr>
                <w:sz w:val="22"/>
                <w:szCs w:val="22"/>
                <w:lang w:val="lv-LV"/>
              </w:rPr>
            </w:pPr>
          </w:p>
        </w:tc>
      </w:tr>
      <w:tr w:rsidR="006202C2" w:rsidRPr="008E2212" w14:paraId="12760F2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4AF7476" w14:textId="77777777" w:rsidR="006202C2" w:rsidRPr="008E2212" w:rsidRDefault="00026049">
            <w:pPr>
              <w:keepNext/>
              <w:widowControl w:val="0"/>
              <w:jc w:val="both"/>
              <w:rPr>
                <w:sz w:val="22"/>
                <w:szCs w:val="22"/>
                <w:lang w:val="lv-LV"/>
              </w:rPr>
            </w:pPr>
            <w:r w:rsidRPr="008E2212">
              <w:rPr>
                <w:sz w:val="22"/>
                <w:szCs w:val="22"/>
                <w:lang w:val="lv-LV"/>
              </w:rPr>
              <w:t>e</w:t>
            </w:r>
            <w:r w:rsidR="00056A62" w:rsidRPr="008E2212">
              <w:rPr>
                <w:sz w:val="22"/>
                <w:szCs w:val="22"/>
                <w:lang w:val="lv-LV"/>
              </w:rPr>
              <w:t>-pasta adrese</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6A13BE3D" w14:textId="77777777" w:rsidR="006202C2" w:rsidRPr="008E2212" w:rsidRDefault="006202C2">
            <w:pPr>
              <w:keepNext/>
              <w:widowControl w:val="0"/>
              <w:jc w:val="both"/>
              <w:rPr>
                <w:sz w:val="22"/>
                <w:szCs w:val="22"/>
                <w:lang w:val="lv-LV"/>
              </w:rPr>
            </w:pPr>
          </w:p>
        </w:tc>
      </w:tr>
    </w:tbl>
    <w:p w14:paraId="56309267" w14:textId="77777777" w:rsidR="006202C2" w:rsidRPr="008E2212" w:rsidRDefault="006202C2">
      <w:pPr>
        <w:keepNext/>
        <w:ind w:left="425" w:hanging="425"/>
        <w:jc w:val="both"/>
        <w:outlineLvl w:val="0"/>
        <w:rPr>
          <w:b/>
          <w:sz w:val="22"/>
          <w:szCs w:val="22"/>
          <w:lang w:val="lv-LV"/>
        </w:rPr>
      </w:pPr>
    </w:p>
    <w:p w14:paraId="206D5296" w14:textId="77777777" w:rsidR="006202C2" w:rsidRPr="008E2212" w:rsidRDefault="00056A62">
      <w:pPr>
        <w:keepNext/>
        <w:ind w:left="425" w:hanging="425"/>
        <w:jc w:val="both"/>
        <w:outlineLvl w:val="0"/>
        <w:rPr>
          <w:lang w:val="lv-LV"/>
        </w:rPr>
      </w:pPr>
      <w:r w:rsidRPr="008E2212">
        <w:rPr>
          <w:b/>
          <w:sz w:val="22"/>
          <w:szCs w:val="22"/>
          <w:lang w:val="lv-LV"/>
        </w:rPr>
        <w:t>2.</w:t>
      </w:r>
      <w:r w:rsidRPr="008E2212">
        <w:rPr>
          <w:b/>
          <w:sz w:val="22"/>
          <w:szCs w:val="22"/>
          <w:lang w:val="lv-LV"/>
        </w:rPr>
        <w:tab/>
        <w:t>Finanšu rekvizīti*</w:t>
      </w:r>
    </w:p>
    <w:tbl>
      <w:tblPr>
        <w:tblW w:w="9610" w:type="dxa"/>
        <w:tblInd w:w="137" w:type="dxa"/>
        <w:tblLayout w:type="fixed"/>
        <w:tblLook w:val="01E0" w:firstRow="1" w:lastRow="1" w:firstColumn="1" w:lastColumn="1" w:noHBand="0" w:noVBand="0"/>
      </w:tblPr>
      <w:tblGrid>
        <w:gridCol w:w="3401"/>
        <w:gridCol w:w="6209"/>
      </w:tblGrid>
      <w:tr w:rsidR="006202C2" w:rsidRPr="008E2212" w14:paraId="7B129A10"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D05FDD1" w14:textId="77777777" w:rsidR="006202C2" w:rsidRPr="008E2212" w:rsidRDefault="00056A62">
            <w:pPr>
              <w:keepNext/>
              <w:widowControl w:val="0"/>
              <w:rPr>
                <w:sz w:val="22"/>
                <w:szCs w:val="22"/>
                <w:lang w:val="lv-LV"/>
              </w:rPr>
            </w:pPr>
            <w:r w:rsidRPr="008E2212">
              <w:rPr>
                <w:sz w:val="22"/>
                <w:szCs w:val="22"/>
                <w:lang w:val="lv-LV"/>
              </w:rPr>
              <w:t>Bankas nosaukums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09E6ECAF" w14:textId="77777777" w:rsidR="006202C2" w:rsidRPr="008E2212" w:rsidRDefault="006202C2">
            <w:pPr>
              <w:keepNext/>
              <w:widowControl w:val="0"/>
              <w:jc w:val="center"/>
              <w:rPr>
                <w:sz w:val="22"/>
                <w:szCs w:val="22"/>
                <w:lang w:val="lv-LV"/>
              </w:rPr>
            </w:pPr>
          </w:p>
        </w:tc>
      </w:tr>
      <w:tr w:rsidR="006202C2" w:rsidRPr="008E2212" w14:paraId="2FBAC80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3AD4343" w14:textId="77777777" w:rsidR="006202C2" w:rsidRPr="008E2212" w:rsidRDefault="00056A62">
            <w:pPr>
              <w:keepNext/>
              <w:widowControl w:val="0"/>
              <w:jc w:val="both"/>
              <w:rPr>
                <w:sz w:val="22"/>
                <w:szCs w:val="22"/>
                <w:lang w:val="lv-LV"/>
              </w:rPr>
            </w:pPr>
            <w:r w:rsidRPr="008E2212">
              <w:rPr>
                <w:sz w:val="22"/>
                <w:szCs w:val="22"/>
                <w:lang w:val="lv-LV"/>
              </w:rPr>
              <w:t>Bankas kods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78FA2718" w14:textId="77777777" w:rsidR="006202C2" w:rsidRPr="008E2212" w:rsidRDefault="006202C2">
            <w:pPr>
              <w:keepNext/>
              <w:widowControl w:val="0"/>
              <w:jc w:val="both"/>
              <w:rPr>
                <w:sz w:val="22"/>
                <w:szCs w:val="22"/>
                <w:lang w:val="lv-LV"/>
              </w:rPr>
            </w:pPr>
          </w:p>
        </w:tc>
      </w:tr>
      <w:tr w:rsidR="006202C2" w:rsidRPr="008E2212" w14:paraId="4B597E25"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B991F72" w14:textId="77777777" w:rsidR="006202C2" w:rsidRPr="008E2212" w:rsidRDefault="00056A62">
            <w:pPr>
              <w:keepNext/>
              <w:widowControl w:val="0"/>
              <w:jc w:val="both"/>
              <w:rPr>
                <w:sz w:val="22"/>
                <w:szCs w:val="22"/>
                <w:lang w:val="lv-LV"/>
              </w:rPr>
            </w:pPr>
            <w:r w:rsidRPr="008E2212">
              <w:rPr>
                <w:sz w:val="22"/>
                <w:szCs w:val="22"/>
                <w:lang w:val="lv-LV"/>
              </w:rPr>
              <w:t>Konta numurs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2C581CE6" w14:textId="77777777" w:rsidR="006202C2" w:rsidRPr="008E2212" w:rsidRDefault="006202C2">
            <w:pPr>
              <w:keepNext/>
              <w:widowControl w:val="0"/>
              <w:jc w:val="both"/>
              <w:rPr>
                <w:sz w:val="22"/>
                <w:szCs w:val="22"/>
                <w:lang w:val="lv-LV"/>
              </w:rPr>
            </w:pPr>
          </w:p>
        </w:tc>
      </w:tr>
    </w:tbl>
    <w:p w14:paraId="43491C12" w14:textId="77777777" w:rsidR="006202C2" w:rsidRPr="008E2212" w:rsidRDefault="006202C2">
      <w:pPr>
        <w:keepNext/>
        <w:ind w:left="425" w:hanging="425"/>
        <w:jc w:val="both"/>
        <w:outlineLvl w:val="0"/>
        <w:rPr>
          <w:b/>
          <w:sz w:val="22"/>
          <w:szCs w:val="22"/>
          <w:lang w:val="lv-LV"/>
        </w:rPr>
      </w:pPr>
    </w:p>
    <w:p w14:paraId="66C6B514" w14:textId="77777777" w:rsidR="006202C2" w:rsidRPr="008E2212" w:rsidRDefault="00056A62">
      <w:pPr>
        <w:keepNext/>
        <w:ind w:left="425" w:hanging="425"/>
        <w:jc w:val="both"/>
        <w:outlineLvl w:val="0"/>
        <w:rPr>
          <w:lang w:val="lv-LV"/>
        </w:rPr>
      </w:pPr>
      <w:r w:rsidRPr="008E2212">
        <w:rPr>
          <w:b/>
          <w:sz w:val="22"/>
          <w:szCs w:val="22"/>
          <w:lang w:val="lv-LV"/>
        </w:rPr>
        <w:t>3.</w:t>
      </w:r>
      <w:r w:rsidR="00026049" w:rsidRPr="008E2212">
        <w:rPr>
          <w:b/>
          <w:sz w:val="22"/>
          <w:szCs w:val="22"/>
          <w:lang w:val="lv-LV"/>
        </w:rPr>
        <w:tab/>
      </w:r>
      <w:r w:rsidRPr="008E2212">
        <w:rPr>
          <w:b/>
          <w:sz w:val="22"/>
          <w:szCs w:val="22"/>
          <w:lang w:val="lv-LV"/>
        </w:rPr>
        <w:t>Kontaktpersona*</w:t>
      </w:r>
    </w:p>
    <w:tbl>
      <w:tblPr>
        <w:tblW w:w="9639" w:type="dxa"/>
        <w:tblInd w:w="137" w:type="dxa"/>
        <w:tblLayout w:type="fixed"/>
        <w:tblLook w:val="01E0" w:firstRow="1" w:lastRow="1" w:firstColumn="1" w:lastColumn="1" w:noHBand="0" w:noVBand="0"/>
      </w:tblPr>
      <w:tblGrid>
        <w:gridCol w:w="3401"/>
        <w:gridCol w:w="6238"/>
      </w:tblGrid>
      <w:tr w:rsidR="006202C2" w:rsidRPr="008E2212" w14:paraId="0AEFD4A7"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01DB899" w14:textId="77777777" w:rsidR="006202C2" w:rsidRPr="008E2212" w:rsidRDefault="00056A62">
            <w:pPr>
              <w:keepNext/>
              <w:widowControl w:val="0"/>
              <w:outlineLvl w:val="0"/>
              <w:rPr>
                <w:sz w:val="22"/>
                <w:szCs w:val="22"/>
                <w:lang w:val="lv-LV"/>
              </w:rPr>
            </w:pPr>
            <w:r w:rsidRPr="008E2212">
              <w:rPr>
                <w:sz w:val="22"/>
                <w:szCs w:val="22"/>
                <w:lang w:val="lv-LV"/>
              </w:rPr>
              <w:t>Vārds, uzvārds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F3FBAD8" w14:textId="77777777" w:rsidR="006202C2" w:rsidRPr="008E2212" w:rsidRDefault="006202C2">
            <w:pPr>
              <w:keepNext/>
              <w:widowControl w:val="0"/>
              <w:jc w:val="both"/>
              <w:outlineLvl w:val="0"/>
              <w:rPr>
                <w:b/>
                <w:sz w:val="22"/>
                <w:szCs w:val="22"/>
                <w:lang w:val="lv-LV"/>
              </w:rPr>
            </w:pPr>
          </w:p>
        </w:tc>
      </w:tr>
      <w:tr w:rsidR="006202C2" w:rsidRPr="008E2212" w14:paraId="1D2A2321"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DBDB887" w14:textId="77777777" w:rsidR="006202C2" w:rsidRPr="008E2212" w:rsidRDefault="00056A62">
            <w:pPr>
              <w:keepNext/>
              <w:widowControl w:val="0"/>
              <w:outlineLvl w:val="0"/>
              <w:rPr>
                <w:sz w:val="22"/>
                <w:szCs w:val="22"/>
                <w:lang w:val="lv-LV"/>
              </w:rPr>
            </w:pPr>
            <w:r w:rsidRPr="008E2212">
              <w:rPr>
                <w:sz w:val="22"/>
                <w:szCs w:val="22"/>
                <w:lang w:val="lv-LV"/>
              </w:rPr>
              <w:t>Ieņemamais amats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5CCCD0" w14:textId="77777777" w:rsidR="006202C2" w:rsidRPr="008E2212" w:rsidRDefault="006202C2">
            <w:pPr>
              <w:keepNext/>
              <w:widowControl w:val="0"/>
              <w:jc w:val="both"/>
              <w:outlineLvl w:val="0"/>
              <w:rPr>
                <w:b/>
                <w:sz w:val="22"/>
                <w:szCs w:val="22"/>
                <w:lang w:val="lv-LV"/>
              </w:rPr>
            </w:pPr>
          </w:p>
        </w:tc>
      </w:tr>
      <w:tr w:rsidR="006202C2" w:rsidRPr="008E2212" w14:paraId="79D88F46"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4925B1D" w14:textId="77777777" w:rsidR="006202C2" w:rsidRPr="008E2212" w:rsidRDefault="00026049">
            <w:pPr>
              <w:keepNext/>
              <w:widowControl w:val="0"/>
              <w:outlineLvl w:val="0"/>
              <w:rPr>
                <w:sz w:val="22"/>
                <w:szCs w:val="22"/>
                <w:lang w:val="lv-LV"/>
              </w:rPr>
            </w:pPr>
            <w:r w:rsidRPr="008E2212">
              <w:rPr>
                <w:sz w:val="22"/>
                <w:szCs w:val="22"/>
                <w:lang w:val="lv-LV"/>
              </w:rPr>
              <w:t>Tālrunis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DBE553B" w14:textId="77777777" w:rsidR="006202C2" w:rsidRPr="008E2212" w:rsidRDefault="006202C2">
            <w:pPr>
              <w:keepNext/>
              <w:widowControl w:val="0"/>
              <w:jc w:val="both"/>
              <w:outlineLvl w:val="0"/>
              <w:rPr>
                <w:b/>
                <w:sz w:val="22"/>
                <w:szCs w:val="22"/>
                <w:lang w:val="lv-LV"/>
              </w:rPr>
            </w:pPr>
          </w:p>
        </w:tc>
      </w:tr>
      <w:tr w:rsidR="006202C2" w:rsidRPr="008E2212" w14:paraId="3D79FE99"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3FD5E47" w14:textId="77777777" w:rsidR="006202C2" w:rsidRPr="008E2212" w:rsidRDefault="00056A62">
            <w:pPr>
              <w:keepNext/>
              <w:widowControl w:val="0"/>
              <w:outlineLvl w:val="0"/>
              <w:rPr>
                <w:sz w:val="22"/>
                <w:szCs w:val="22"/>
                <w:lang w:val="lv-LV"/>
              </w:rPr>
            </w:pPr>
            <w:r w:rsidRPr="008E2212">
              <w:rPr>
                <w:sz w:val="22"/>
                <w:szCs w:val="22"/>
                <w:lang w:val="lv-LV"/>
              </w:rPr>
              <w:t>e-pasta adrese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16885C" w14:textId="77777777" w:rsidR="006202C2" w:rsidRPr="008E2212" w:rsidRDefault="006202C2">
            <w:pPr>
              <w:keepNext/>
              <w:widowControl w:val="0"/>
              <w:jc w:val="both"/>
              <w:outlineLvl w:val="0"/>
              <w:rPr>
                <w:b/>
                <w:sz w:val="22"/>
                <w:szCs w:val="22"/>
                <w:lang w:val="lv-LV"/>
              </w:rPr>
            </w:pPr>
          </w:p>
        </w:tc>
      </w:tr>
    </w:tbl>
    <w:p w14:paraId="0C2910DF" w14:textId="77777777" w:rsidR="006202C2" w:rsidRPr="008E2212" w:rsidRDefault="006202C2">
      <w:pPr>
        <w:pStyle w:val="ListParagraph"/>
        <w:ind w:left="284"/>
      </w:pPr>
    </w:p>
    <w:p w14:paraId="1E78F3F6" w14:textId="319BB83B" w:rsidR="006202C2" w:rsidRPr="008E2212" w:rsidRDefault="00056A62">
      <w:pPr>
        <w:pStyle w:val="BodyTextIndent"/>
        <w:spacing w:before="0" w:after="0"/>
        <w:ind w:left="0" w:firstLine="720"/>
        <w:jc w:val="both"/>
      </w:pPr>
      <w:r w:rsidRPr="008E2212">
        <w:rPr>
          <w:rFonts w:ascii="Times New Roman" w:hAnsi="Times New Roman"/>
          <w:szCs w:val="24"/>
        </w:rPr>
        <w:t xml:space="preserve">Ar šo mēs apliecinām savu dalību iepirkumā </w:t>
      </w:r>
      <w:r w:rsidR="005E7717" w:rsidRPr="008E2212">
        <w:rPr>
          <w:rFonts w:ascii="Times New Roman" w:hAnsi="Times New Roman"/>
          <w:bCs/>
          <w:caps/>
          <w:szCs w:val="24"/>
        </w:rPr>
        <w:t>“</w:t>
      </w:r>
      <w:r w:rsidR="005E7717" w:rsidRPr="008E2212">
        <w:rPr>
          <w:rFonts w:ascii="Times New Roman" w:hAnsi="Times New Roman"/>
          <w:bCs/>
        </w:rPr>
        <w:t xml:space="preserve">Malkas piegāde SIA “ORNAMENTS” </w:t>
      </w:r>
      <w:r w:rsidR="005E7717" w:rsidRPr="008E2212">
        <w:rPr>
          <w:rFonts w:ascii="Times New Roman" w:hAnsi="Times New Roman"/>
          <w:bCs/>
          <w:color w:val="000000"/>
        </w:rPr>
        <w:t xml:space="preserve">2023./2024. </w:t>
      </w:r>
      <w:r w:rsidR="00190511" w:rsidRPr="008E2212">
        <w:rPr>
          <w:rFonts w:ascii="Times New Roman" w:hAnsi="Times New Roman"/>
          <w:bCs/>
          <w:color w:val="000000"/>
        </w:rPr>
        <w:t>G</w:t>
      </w:r>
      <w:r w:rsidR="005E7717" w:rsidRPr="008E2212">
        <w:rPr>
          <w:rFonts w:ascii="Times New Roman" w:hAnsi="Times New Roman"/>
          <w:bCs/>
          <w:color w:val="000000"/>
        </w:rPr>
        <w:t>ada apkures sezonā</w:t>
      </w:r>
      <w:r w:rsidRPr="008E2212">
        <w:rPr>
          <w:rFonts w:ascii="Times New Roman" w:hAnsi="Times New Roman"/>
          <w:bCs/>
          <w:szCs w:val="24"/>
        </w:rPr>
        <w:t xml:space="preserve">” </w:t>
      </w:r>
      <w:r w:rsidRPr="008E2212">
        <w:rPr>
          <w:rFonts w:ascii="Times New Roman" w:hAnsi="Times New Roman"/>
          <w:bCs/>
          <w:caps/>
          <w:szCs w:val="24"/>
        </w:rPr>
        <w:t xml:space="preserve"> (id ORN 2023/CA/</w:t>
      </w:r>
      <w:r w:rsidR="005E7717" w:rsidRPr="008E2212">
        <w:rPr>
          <w:rFonts w:ascii="Times New Roman" w:hAnsi="Times New Roman"/>
          <w:bCs/>
          <w:caps/>
          <w:szCs w:val="24"/>
        </w:rPr>
        <w:t>6</w:t>
      </w:r>
      <w:r w:rsidRPr="008E2212">
        <w:rPr>
          <w:rFonts w:ascii="Times New Roman" w:hAnsi="Times New Roman"/>
          <w:bCs/>
          <w:caps/>
          <w:szCs w:val="24"/>
        </w:rPr>
        <w:t>).</w:t>
      </w:r>
    </w:p>
    <w:p w14:paraId="2133D9A5" w14:textId="77777777" w:rsidR="006202C2" w:rsidRPr="008E2212" w:rsidRDefault="00056A62">
      <w:pPr>
        <w:pStyle w:val="BodyTextIndent"/>
        <w:spacing w:before="0" w:after="0"/>
        <w:ind w:left="0" w:firstLine="720"/>
        <w:jc w:val="both"/>
      </w:pPr>
      <w:r w:rsidRPr="008E2212">
        <w:rPr>
          <w:rFonts w:ascii="Times New Roman" w:hAnsi="Times New Roman"/>
          <w:bCs/>
          <w:szCs w:val="24"/>
        </w:rPr>
        <w:t>Apstiprinām, ka esam iepazinušies ar iepirkuma nolikumu un piekrītam visiem iepirkuma noteikumiem, un tie ir skaidri saprotami, iebildumu un pretenziju pret tiem nav.</w:t>
      </w:r>
    </w:p>
    <w:p w14:paraId="5D314809" w14:textId="5B93BD06" w:rsidR="006202C2" w:rsidRPr="008E2212" w:rsidRDefault="00056A62">
      <w:pPr>
        <w:pStyle w:val="BodyTextIndent"/>
        <w:spacing w:before="0" w:after="0"/>
        <w:ind w:left="0" w:firstLine="720"/>
        <w:jc w:val="both"/>
      </w:pPr>
      <w:r w:rsidRPr="008E2212">
        <w:rPr>
          <w:rFonts w:ascii="Times New Roman" w:hAnsi="Times New Roman"/>
          <w:bCs/>
          <w:szCs w:val="24"/>
        </w:rPr>
        <w:t>Mēs piedāvājam nodrošināt</w:t>
      </w:r>
      <w:r w:rsidR="00674137" w:rsidRPr="008E2212">
        <w:rPr>
          <w:rFonts w:ascii="Times New Roman" w:hAnsi="Times New Roman"/>
          <w:szCs w:val="24"/>
        </w:rPr>
        <w:t xml:space="preserve"> iepirkumu</w:t>
      </w:r>
      <w:r w:rsidRPr="008E2212">
        <w:rPr>
          <w:rFonts w:ascii="Times New Roman" w:hAnsi="Times New Roman"/>
          <w:bCs/>
          <w:szCs w:val="24"/>
        </w:rPr>
        <w:t xml:space="preserve"> </w:t>
      </w:r>
      <w:r w:rsidR="005E7717" w:rsidRPr="008E2212">
        <w:rPr>
          <w:rFonts w:ascii="Times New Roman" w:hAnsi="Times New Roman"/>
          <w:bCs/>
          <w:caps/>
          <w:szCs w:val="24"/>
        </w:rPr>
        <w:t>“</w:t>
      </w:r>
      <w:r w:rsidR="005E7717" w:rsidRPr="008E2212">
        <w:rPr>
          <w:rFonts w:ascii="Times New Roman" w:hAnsi="Times New Roman"/>
          <w:bCs/>
        </w:rPr>
        <w:t xml:space="preserve">Malkas piegāde SIA “ORNAMENTS” </w:t>
      </w:r>
      <w:r w:rsidR="005E7717" w:rsidRPr="008E2212">
        <w:rPr>
          <w:rFonts w:ascii="Times New Roman" w:hAnsi="Times New Roman"/>
          <w:bCs/>
          <w:color w:val="000000"/>
        </w:rPr>
        <w:t xml:space="preserve">2023./2024. </w:t>
      </w:r>
      <w:r w:rsidR="00190511" w:rsidRPr="008E2212">
        <w:rPr>
          <w:rFonts w:ascii="Times New Roman" w:hAnsi="Times New Roman"/>
          <w:bCs/>
          <w:color w:val="000000"/>
        </w:rPr>
        <w:t>G</w:t>
      </w:r>
      <w:r w:rsidR="005E7717" w:rsidRPr="008E2212">
        <w:rPr>
          <w:rFonts w:ascii="Times New Roman" w:hAnsi="Times New Roman"/>
          <w:bCs/>
          <w:color w:val="000000"/>
        </w:rPr>
        <w:t>ada apkures sezonā</w:t>
      </w:r>
      <w:r w:rsidR="005E7717" w:rsidRPr="008E2212">
        <w:rPr>
          <w:rFonts w:ascii="Times New Roman" w:hAnsi="Times New Roman"/>
          <w:bCs/>
          <w:szCs w:val="24"/>
        </w:rPr>
        <w:t xml:space="preserve">” </w:t>
      </w:r>
      <w:r w:rsidRPr="008E2212">
        <w:rPr>
          <w:rFonts w:ascii="Times New Roman" w:hAnsi="Times New Roman"/>
          <w:bCs/>
          <w:szCs w:val="24"/>
        </w:rPr>
        <w:t>saskaņā ar iepirkuma nolikuma un tehniskās specifikācijas prasībām par summu, kura noteikta Finanšu piedāvājumā.</w:t>
      </w:r>
    </w:p>
    <w:p w14:paraId="46A56AD8" w14:textId="77777777" w:rsidR="006202C2" w:rsidRPr="008E2212" w:rsidRDefault="00056A62">
      <w:pPr>
        <w:pStyle w:val="BodyTextIndent"/>
        <w:spacing w:before="0" w:after="0"/>
        <w:ind w:left="0" w:firstLine="720"/>
        <w:jc w:val="both"/>
      </w:pPr>
      <w:r w:rsidRPr="008E2212">
        <w:rPr>
          <w:rFonts w:ascii="Times New Roman" w:hAnsi="Times New Roman"/>
          <w:bCs/>
          <w:szCs w:val="24"/>
        </w:rPr>
        <w:t>Ar šo mēs apstiprinām, ka mūsu piedāvājums ir spēkā līdz iepirkuma līguma noslēgšanai vai paziņojumam par iepirkuma rezultātiem.</w:t>
      </w:r>
    </w:p>
    <w:p w14:paraId="5300B7AF" w14:textId="04D70B5B" w:rsidR="006202C2" w:rsidRPr="00587A2A" w:rsidRDefault="00056A62">
      <w:pPr>
        <w:pStyle w:val="BodyTextIndent"/>
        <w:spacing w:before="0" w:after="0"/>
        <w:ind w:left="0" w:firstLine="720"/>
        <w:jc w:val="both"/>
        <w:rPr>
          <w:color w:val="000000" w:themeColor="text1"/>
        </w:rPr>
      </w:pPr>
      <w:r w:rsidRPr="00587A2A">
        <w:rPr>
          <w:rFonts w:ascii="Times New Roman" w:hAnsi="Times New Roman"/>
          <w:bCs/>
          <w:color w:val="000000" w:themeColor="text1"/>
          <w:szCs w:val="24"/>
        </w:rPr>
        <w:t>Ar šo mēs apliecinām, ka piedāvājumā visa iesni</w:t>
      </w:r>
      <w:r w:rsidR="00E239C7" w:rsidRPr="00587A2A">
        <w:rPr>
          <w:rFonts w:ascii="Times New Roman" w:hAnsi="Times New Roman"/>
          <w:bCs/>
          <w:color w:val="000000" w:themeColor="text1"/>
          <w:szCs w:val="24"/>
        </w:rPr>
        <w:t>e</w:t>
      </w:r>
      <w:r w:rsidRPr="00587A2A">
        <w:rPr>
          <w:rFonts w:ascii="Times New Roman" w:hAnsi="Times New Roman"/>
          <w:bCs/>
          <w:color w:val="000000" w:themeColor="text1"/>
          <w:szCs w:val="24"/>
        </w:rPr>
        <w:t>gtā informācija ir patiesa.</w:t>
      </w:r>
    </w:p>
    <w:p w14:paraId="5D939EE5" w14:textId="77777777" w:rsidR="006202C2" w:rsidRPr="008E2212" w:rsidRDefault="006202C2">
      <w:pPr>
        <w:pStyle w:val="BodyTextIndent"/>
        <w:spacing w:before="0" w:after="0"/>
        <w:ind w:left="0" w:firstLine="720"/>
        <w:jc w:val="both"/>
      </w:pPr>
    </w:p>
    <w:tbl>
      <w:tblPr>
        <w:tblW w:w="0" w:type="auto"/>
        <w:tblInd w:w="108" w:type="dxa"/>
        <w:tblLayout w:type="fixed"/>
        <w:tblLook w:val="04A0" w:firstRow="1" w:lastRow="0" w:firstColumn="1" w:lastColumn="0" w:noHBand="0" w:noVBand="1"/>
      </w:tblPr>
      <w:tblGrid>
        <w:gridCol w:w="4459"/>
        <w:gridCol w:w="4613"/>
      </w:tblGrid>
      <w:tr w:rsidR="00C23BA8" w:rsidRPr="008E2212" w14:paraId="2044C049" w14:textId="77777777" w:rsidTr="00E66C18">
        <w:trPr>
          <w:trHeight w:val="390"/>
        </w:trPr>
        <w:tc>
          <w:tcPr>
            <w:tcW w:w="4459" w:type="dxa"/>
            <w:vAlign w:val="center"/>
            <w:hideMark/>
          </w:tcPr>
          <w:p w14:paraId="0343ADBB"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 xml:space="preserve">Pretendenta nosaukums: </w:t>
            </w:r>
          </w:p>
        </w:tc>
        <w:tc>
          <w:tcPr>
            <w:tcW w:w="4613" w:type="dxa"/>
            <w:vAlign w:val="center"/>
          </w:tcPr>
          <w:p w14:paraId="566CA00C"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C23BA8" w:rsidRPr="008E2212" w14:paraId="2C4A2F03" w14:textId="77777777" w:rsidTr="00E66C18">
        <w:trPr>
          <w:trHeight w:val="390"/>
        </w:trPr>
        <w:tc>
          <w:tcPr>
            <w:tcW w:w="4459" w:type="dxa"/>
            <w:vAlign w:val="center"/>
            <w:hideMark/>
          </w:tcPr>
          <w:p w14:paraId="0891656C"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Amatpersonas vārds, uzvārds:</w:t>
            </w:r>
          </w:p>
        </w:tc>
        <w:tc>
          <w:tcPr>
            <w:tcW w:w="4613" w:type="dxa"/>
            <w:vAlign w:val="center"/>
          </w:tcPr>
          <w:p w14:paraId="4CEC9CDA"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C23BA8" w:rsidRPr="008E2212" w14:paraId="274DC34E" w14:textId="77777777" w:rsidTr="00E66C18">
        <w:trPr>
          <w:trHeight w:val="390"/>
        </w:trPr>
        <w:tc>
          <w:tcPr>
            <w:tcW w:w="4459" w:type="dxa"/>
            <w:vAlign w:val="center"/>
            <w:hideMark/>
          </w:tcPr>
          <w:p w14:paraId="34FA5B6F"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Ieņemamā amata nosaukums:</w:t>
            </w:r>
          </w:p>
        </w:tc>
        <w:tc>
          <w:tcPr>
            <w:tcW w:w="4613" w:type="dxa"/>
            <w:vAlign w:val="center"/>
          </w:tcPr>
          <w:p w14:paraId="039286E5"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C23BA8" w:rsidRPr="008E2212" w14:paraId="7165DE07" w14:textId="77777777" w:rsidTr="00E66C18">
        <w:trPr>
          <w:trHeight w:val="480"/>
        </w:trPr>
        <w:tc>
          <w:tcPr>
            <w:tcW w:w="4459" w:type="dxa"/>
            <w:vAlign w:val="center"/>
            <w:hideMark/>
          </w:tcPr>
          <w:p w14:paraId="6D4A3F15"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Amatpersonas paraksts:</w:t>
            </w:r>
          </w:p>
        </w:tc>
        <w:tc>
          <w:tcPr>
            <w:tcW w:w="4613" w:type="dxa"/>
            <w:vAlign w:val="center"/>
          </w:tcPr>
          <w:p w14:paraId="5462E7DD"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bl>
    <w:p w14:paraId="6C039D17" w14:textId="77777777" w:rsidR="006202C2" w:rsidRPr="008E2212" w:rsidRDefault="006202C2">
      <w:pPr>
        <w:pStyle w:val="ListParagraph"/>
        <w:ind w:left="284"/>
      </w:pPr>
    </w:p>
    <w:p w14:paraId="61AE6095" w14:textId="77777777" w:rsidR="006202C2" w:rsidRPr="008E2212" w:rsidRDefault="00056A62">
      <w:pPr>
        <w:pStyle w:val="ListParagraph"/>
        <w:ind w:left="284"/>
      </w:pPr>
      <w:r w:rsidRPr="008E2212">
        <w:rPr>
          <w:i/>
          <w:iCs/>
        </w:rPr>
        <w:t>*Ja piedāvājumu iesniedz personu apvienība kā pretendenta dalībnieki, šie lauki jāizpilda par katru personas apvienības dalībnieku atsevišķi, kā arī papildus jānorāda, kura persona pārstāv personu apvienību šajā iepirkumā</w:t>
      </w:r>
      <w:r w:rsidRPr="008E2212">
        <w:t>.</w:t>
      </w:r>
    </w:p>
    <w:p w14:paraId="79BC1D40" w14:textId="77777777" w:rsidR="006202C2" w:rsidRPr="008E2212" w:rsidRDefault="006202C2">
      <w:pPr>
        <w:pStyle w:val="Title"/>
        <w:jc w:val="right"/>
        <w:rPr>
          <w:b w:val="0"/>
          <w:sz w:val="22"/>
          <w:szCs w:val="22"/>
          <w:lang w:val="lv-LV"/>
        </w:rPr>
      </w:pPr>
    </w:p>
    <w:p w14:paraId="40BB1A62" w14:textId="77777777" w:rsidR="00250BC9" w:rsidRPr="00460C5D" w:rsidRDefault="00250BC9" w:rsidP="00460C5D">
      <w:pPr>
        <w:jc w:val="right"/>
        <w:rPr>
          <w:b/>
          <w:szCs w:val="24"/>
          <w:lang w:val="lv-LV"/>
        </w:rPr>
      </w:pPr>
      <w:r w:rsidRPr="008E2212">
        <w:rPr>
          <w:sz w:val="22"/>
          <w:szCs w:val="22"/>
          <w:lang w:val="lv-LV"/>
        </w:rPr>
        <w:br w:type="page"/>
      </w:r>
      <w:r w:rsidRPr="00460C5D">
        <w:rPr>
          <w:b/>
          <w:szCs w:val="24"/>
          <w:lang w:val="lv-LV"/>
        </w:rPr>
        <w:lastRenderedPageBreak/>
        <w:t>2. pielikums</w:t>
      </w:r>
    </w:p>
    <w:p w14:paraId="64EFFE70" w14:textId="77777777" w:rsidR="00250BC9" w:rsidRPr="008E2212" w:rsidRDefault="00250BC9">
      <w:pPr>
        <w:rPr>
          <w:b/>
          <w:sz w:val="22"/>
          <w:szCs w:val="22"/>
          <w:lang w:val="lv-LV"/>
        </w:rPr>
      </w:pPr>
    </w:p>
    <w:p w14:paraId="6600EA8C" w14:textId="77777777" w:rsidR="00250BC9" w:rsidRPr="008E2212" w:rsidRDefault="00250BC9" w:rsidP="00250BC9">
      <w:pPr>
        <w:widowControl w:val="0"/>
        <w:overflowPunct w:val="0"/>
        <w:autoSpaceDE w:val="0"/>
        <w:spacing w:after="120"/>
        <w:ind w:right="-1"/>
        <w:jc w:val="center"/>
        <w:rPr>
          <w:b/>
          <w:bCs/>
          <w:kern w:val="2"/>
          <w:szCs w:val="24"/>
          <w:shd w:val="clear" w:color="auto" w:fill="FFFFFF"/>
          <w:lang w:val="lv-LV" w:eastAsia="zh-CN"/>
        </w:rPr>
      </w:pPr>
      <w:r w:rsidRPr="008E2212">
        <w:rPr>
          <w:b/>
          <w:kern w:val="2"/>
          <w:szCs w:val="24"/>
          <w:shd w:val="clear" w:color="auto" w:fill="FFFFFF"/>
          <w:lang w:val="lv-LV" w:eastAsia="zh-CN"/>
        </w:rPr>
        <w:t>FINANŠU PIEDĀVĀJUMS</w:t>
      </w:r>
    </w:p>
    <w:p w14:paraId="4C32F139" w14:textId="7861FBF9" w:rsidR="00250BC9" w:rsidRDefault="00250BC9" w:rsidP="00250BC9">
      <w:pPr>
        <w:tabs>
          <w:tab w:val="left" w:pos="284"/>
        </w:tabs>
        <w:spacing w:line="360" w:lineRule="auto"/>
        <w:jc w:val="center"/>
        <w:rPr>
          <w:b/>
          <w:bCs/>
          <w:lang w:val="lv-LV"/>
        </w:rPr>
      </w:pPr>
      <w:r w:rsidRPr="008E2212">
        <w:rPr>
          <w:b/>
          <w:bCs/>
          <w:lang w:val="lv-LV"/>
        </w:rPr>
        <w:t xml:space="preserve">Cenu aptauja “Malkas piegāde SIA “ORNAMENTS” </w:t>
      </w:r>
      <w:r w:rsidRPr="008E2212">
        <w:rPr>
          <w:b/>
          <w:bCs/>
          <w:color w:val="000000"/>
          <w:lang w:val="lv-LV"/>
        </w:rPr>
        <w:t xml:space="preserve">2023./2024. </w:t>
      </w:r>
      <w:r w:rsidR="00190511" w:rsidRPr="008E2212">
        <w:rPr>
          <w:b/>
          <w:bCs/>
          <w:color w:val="000000"/>
          <w:lang w:val="lv-LV"/>
        </w:rPr>
        <w:t>G</w:t>
      </w:r>
      <w:r w:rsidRPr="008E2212">
        <w:rPr>
          <w:b/>
          <w:bCs/>
          <w:color w:val="000000"/>
          <w:lang w:val="lv-LV"/>
        </w:rPr>
        <w:t>ada apkures sezonā</w:t>
      </w:r>
      <w:r w:rsidRPr="008E2212">
        <w:rPr>
          <w:b/>
          <w:bCs/>
          <w:lang w:val="lv-LV"/>
        </w:rPr>
        <w:t>”</w:t>
      </w:r>
    </w:p>
    <w:p w14:paraId="595CF4EB" w14:textId="77777777" w:rsidR="00460C5D" w:rsidRPr="008E2212" w:rsidRDefault="00460C5D" w:rsidP="00460C5D">
      <w:pPr>
        <w:jc w:val="center"/>
        <w:rPr>
          <w:bCs/>
          <w:color w:val="000000"/>
          <w:lang w:val="lv-LV"/>
        </w:rPr>
      </w:pPr>
      <w:r w:rsidRPr="008E2212">
        <w:rPr>
          <w:bCs/>
          <w:szCs w:val="24"/>
          <w:lang w:val="lv-LV"/>
        </w:rPr>
        <w:t>(Iepirkuma identifikācijas numurs</w:t>
      </w:r>
      <w:r w:rsidRPr="008E2212">
        <w:rPr>
          <w:bCs/>
          <w:caps/>
          <w:szCs w:val="24"/>
          <w:lang w:val="lv-LV"/>
        </w:rPr>
        <w:t xml:space="preserve">: </w:t>
      </w:r>
      <w:r w:rsidRPr="008E2212">
        <w:rPr>
          <w:bCs/>
          <w:color w:val="000000"/>
          <w:lang w:val="lv-LV"/>
        </w:rPr>
        <w:t>ORN 2023/CA/6)</w:t>
      </w:r>
    </w:p>
    <w:p w14:paraId="5E2CB3B6" w14:textId="77777777" w:rsidR="005E7717" w:rsidRPr="008E2212" w:rsidRDefault="005E7717" w:rsidP="00250BC9">
      <w:pPr>
        <w:jc w:val="center"/>
        <w:rPr>
          <w:color w:val="000000"/>
          <w:szCs w:val="24"/>
          <w:lang w:val="lv-LV"/>
        </w:rPr>
      </w:pPr>
    </w:p>
    <w:p w14:paraId="73F72CDF" w14:textId="14596A45" w:rsidR="00250BC9" w:rsidRPr="008E2212" w:rsidRDefault="00250BC9" w:rsidP="00250BC9">
      <w:pPr>
        <w:overflowPunct w:val="0"/>
        <w:autoSpaceDE w:val="0"/>
        <w:spacing w:line="276" w:lineRule="auto"/>
        <w:ind w:right="-1" w:firstLine="720"/>
        <w:jc w:val="both"/>
        <w:rPr>
          <w:kern w:val="2"/>
          <w:shd w:val="clear" w:color="auto" w:fill="FFFFFF"/>
          <w:lang w:val="lv-LV" w:eastAsia="zh-CN"/>
        </w:rPr>
      </w:pPr>
      <w:r w:rsidRPr="008E2212">
        <w:rPr>
          <w:kern w:val="2"/>
          <w:shd w:val="clear" w:color="auto" w:fill="FFFFFF"/>
          <w:lang w:val="lv-LV" w:eastAsia="zh-CN"/>
        </w:rPr>
        <w:t xml:space="preserve">Saskaņā ar iepirkuma procedūras – Cenu aptauja </w:t>
      </w:r>
      <w:r w:rsidRPr="008E2212">
        <w:rPr>
          <w:bCs/>
          <w:lang w:val="lv-LV"/>
        </w:rPr>
        <w:t xml:space="preserve">“Malkas piegāde SIA “ORNAMENTS” </w:t>
      </w:r>
      <w:r w:rsidRPr="008E2212">
        <w:rPr>
          <w:bCs/>
          <w:color w:val="000000"/>
          <w:lang w:val="lv-LV"/>
        </w:rPr>
        <w:t xml:space="preserve">2023./2024. </w:t>
      </w:r>
      <w:r w:rsidR="00190511" w:rsidRPr="008E2212">
        <w:rPr>
          <w:bCs/>
          <w:color w:val="000000"/>
          <w:lang w:val="lv-LV"/>
        </w:rPr>
        <w:t>G</w:t>
      </w:r>
      <w:r w:rsidRPr="008E2212">
        <w:rPr>
          <w:bCs/>
          <w:color w:val="000000"/>
          <w:lang w:val="lv-LV"/>
        </w:rPr>
        <w:t>ada apkures sezonā</w:t>
      </w:r>
      <w:r w:rsidRPr="008E2212">
        <w:rPr>
          <w:bCs/>
          <w:lang w:val="lv-LV"/>
        </w:rPr>
        <w:t xml:space="preserve">” </w:t>
      </w:r>
      <w:r w:rsidRPr="008E2212">
        <w:rPr>
          <w:kern w:val="2"/>
          <w:shd w:val="clear" w:color="auto" w:fill="FFFFFF"/>
          <w:lang w:val="lv-LV" w:eastAsia="zh-CN"/>
        </w:rPr>
        <w:t>nolikumu mēs apstiprinām, ka piekrītam Cenu aptaujas un piedāvājam piegādāt malku saskaņā ar Tehnisko specifikāciju, Iepirkuma procedūras Nolikuma un Iepirkuma līguma projekta nosacījumiem.</w:t>
      </w:r>
    </w:p>
    <w:p w14:paraId="6C816C75" w14:textId="77777777" w:rsidR="00250BC9" w:rsidRPr="008E2212" w:rsidRDefault="00250BC9" w:rsidP="00250BC9">
      <w:pPr>
        <w:overflowPunct w:val="0"/>
        <w:autoSpaceDE w:val="0"/>
        <w:spacing w:before="120" w:after="120"/>
        <w:ind w:right="-1"/>
        <w:jc w:val="center"/>
        <w:rPr>
          <w:kern w:val="2"/>
          <w:szCs w:val="24"/>
          <w:shd w:val="clear" w:color="auto" w:fill="FFFFFF"/>
          <w:lang w:val="lv-LV" w:eastAsia="zh-CN"/>
        </w:rPr>
      </w:pPr>
      <w:r w:rsidRPr="008E2212">
        <w:rPr>
          <w:b/>
          <w:kern w:val="2"/>
          <w:szCs w:val="24"/>
          <w:shd w:val="clear" w:color="auto" w:fill="FFFFFF"/>
          <w:lang w:val="lv-LV" w:eastAsia="zh-CN"/>
        </w:rPr>
        <w:t>Piedāvājuma kopējā summa: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68"/>
      </w:tblGrid>
      <w:tr w:rsidR="00190511" w:rsidRPr="00A12F79" w14:paraId="552D58F0" w14:textId="77777777" w:rsidTr="00190511">
        <w:trPr>
          <w:trHeight w:val="1044"/>
        </w:trPr>
        <w:tc>
          <w:tcPr>
            <w:tcW w:w="7797" w:type="dxa"/>
            <w:tcBorders>
              <w:top w:val="single" w:sz="4" w:space="0" w:color="auto"/>
              <w:left w:val="single" w:sz="4" w:space="0" w:color="auto"/>
              <w:bottom w:val="single" w:sz="4" w:space="0" w:color="auto"/>
              <w:right w:val="single" w:sz="4" w:space="0" w:color="auto"/>
            </w:tcBorders>
            <w:vAlign w:val="center"/>
            <w:hideMark/>
          </w:tcPr>
          <w:p w14:paraId="3C2AB1AD" w14:textId="77777777" w:rsidR="00190511" w:rsidRPr="00587A2A" w:rsidRDefault="00190511" w:rsidP="00E66C18">
            <w:pPr>
              <w:widowControl w:val="0"/>
              <w:overflowPunct w:val="0"/>
              <w:autoSpaceDE w:val="0"/>
              <w:spacing w:before="60" w:after="60" w:line="276" w:lineRule="auto"/>
              <w:jc w:val="center"/>
              <w:rPr>
                <w:color w:val="000000" w:themeColor="text1"/>
                <w:kern w:val="2"/>
                <w:lang w:val="lv-LV" w:eastAsia="zh-CN"/>
              </w:rPr>
            </w:pPr>
            <w:r w:rsidRPr="00587A2A">
              <w:rPr>
                <w:b/>
                <w:color w:val="000000" w:themeColor="text1"/>
                <w:kern w:val="2"/>
                <w:lang w:val="lv-LV" w:eastAsia="zh-CN"/>
              </w:rPr>
              <w:t>Iepirkuma daļas nosaukums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6E5186" w14:textId="77777777" w:rsidR="00190511" w:rsidRPr="00587A2A" w:rsidRDefault="00190511" w:rsidP="00C23BA8">
            <w:pPr>
              <w:widowControl w:val="0"/>
              <w:overflowPunct w:val="0"/>
              <w:autoSpaceDE w:val="0"/>
              <w:jc w:val="center"/>
              <w:rPr>
                <w:b/>
                <w:color w:val="000000" w:themeColor="text1"/>
                <w:kern w:val="2"/>
                <w:vertAlign w:val="superscript"/>
                <w:lang w:val="lv-LV" w:eastAsia="zh-CN"/>
              </w:rPr>
            </w:pPr>
            <w:r w:rsidRPr="00587A2A">
              <w:rPr>
                <w:b/>
                <w:color w:val="000000" w:themeColor="text1"/>
                <w:kern w:val="2"/>
                <w:lang w:val="lv-LV" w:eastAsia="zh-CN"/>
              </w:rPr>
              <w:t>Cena par 1 m</w:t>
            </w:r>
            <w:r w:rsidRPr="00587A2A">
              <w:rPr>
                <w:b/>
                <w:color w:val="000000" w:themeColor="text1"/>
                <w:kern w:val="2"/>
                <w:vertAlign w:val="superscript"/>
                <w:lang w:val="lv-LV" w:eastAsia="zh-CN"/>
              </w:rPr>
              <w:t>3</w:t>
            </w:r>
          </w:p>
          <w:p w14:paraId="4D3A59F2" w14:textId="77777777" w:rsidR="00190511" w:rsidRPr="00587A2A" w:rsidRDefault="00190511" w:rsidP="00C23BA8">
            <w:pPr>
              <w:widowControl w:val="0"/>
              <w:overflowPunct w:val="0"/>
              <w:autoSpaceDE w:val="0"/>
              <w:jc w:val="center"/>
              <w:rPr>
                <w:b/>
                <w:color w:val="000000" w:themeColor="text1"/>
                <w:kern w:val="2"/>
                <w:lang w:val="lv-LV" w:eastAsia="zh-CN"/>
              </w:rPr>
            </w:pPr>
            <w:r w:rsidRPr="00587A2A">
              <w:rPr>
                <w:b/>
                <w:color w:val="000000" w:themeColor="text1"/>
                <w:kern w:val="2"/>
                <w:lang w:val="lv-LV" w:eastAsia="zh-CN"/>
              </w:rPr>
              <w:t>bez PVN</w:t>
            </w:r>
          </w:p>
          <w:p w14:paraId="529971B4" w14:textId="77777777" w:rsidR="00190511" w:rsidRPr="00587A2A" w:rsidRDefault="00190511" w:rsidP="00C23BA8">
            <w:pPr>
              <w:widowControl w:val="0"/>
              <w:overflowPunct w:val="0"/>
              <w:autoSpaceDE w:val="0"/>
              <w:jc w:val="center"/>
              <w:rPr>
                <w:color w:val="000000" w:themeColor="text1"/>
                <w:kern w:val="2"/>
                <w:lang w:val="lv-LV" w:eastAsia="zh-CN"/>
              </w:rPr>
            </w:pPr>
            <w:r w:rsidRPr="00587A2A">
              <w:rPr>
                <w:b/>
                <w:color w:val="000000" w:themeColor="text1"/>
                <w:kern w:val="2"/>
                <w:lang w:val="lv-LV" w:eastAsia="zh-CN"/>
              </w:rPr>
              <w:t>(EUR)</w:t>
            </w:r>
          </w:p>
        </w:tc>
      </w:tr>
      <w:tr w:rsidR="00190511" w:rsidRPr="00190511" w14:paraId="486336A2" w14:textId="77777777" w:rsidTr="00190511">
        <w:trPr>
          <w:trHeight w:val="934"/>
        </w:trPr>
        <w:tc>
          <w:tcPr>
            <w:tcW w:w="7797" w:type="dxa"/>
            <w:tcBorders>
              <w:top w:val="single" w:sz="4" w:space="0" w:color="auto"/>
              <w:left w:val="single" w:sz="4" w:space="0" w:color="auto"/>
              <w:bottom w:val="single" w:sz="4" w:space="0" w:color="auto"/>
              <w:right w:val="single" w:sz="4" w:space="0" w:color="auto"/>
            </w:tcBorders>
            <w:vAlign w:val="center"/>
            <w:hideMark/>
          </w:tcPr>
          <w:p w14:paraId="47B9DE88" w14:textId="7DE935D0" w:rsidR="00190511" w:rsidRPr="00587A2A" w:rsidRDefault="00190511" w:rsidP="008271C8">
            <w:pPr>
              <w:tabs>
                <w:tab w:val="left" w:pos="426"/>
              </w:tabs>
              <w:rPr>
                <w:color w:val="000000" w:themeColor="text1"/>
                <w:lang w:val="lv-LV"/>
              </w:rPr>
            </w:pPr>
            <w:r w:rsidRPr="00587A2A">
              <w:rPr>
                <w:color w:val="000000" w:themeColor="text1"/>
                <w:lang w:val="lv-LV"/>
              </w:rPr>
              <w:t>Sa</w:t>
            </w:r>
            <w:r w:rsidR="009B457A">
              <w:rPr>
                <w:color w:val="000000" w:themeColor="text1"/>
                <w:lang w:val="lv-LV"/>
              </w:rPr>
              <w:t>usa</w:t>
            </w:r>
            <w:r w:rsidR="00F0094C">
              <w:rPr>
                <w:color w:val="000000" w:themeColor="text1"/>
                <w:lang w:val="lv-LV"/>
              </w:rPr>
              <w:t>s</w:t>
            </w:r>
            <w:r w:rsidR="009B457A">
              <w:rPr>
                <w:color w:val="000000" w:themeColor="text1"/>
                <w:lang w:val="lv-LV"/>
              </w:rPr>
              <w:t> jaukta tipa (bērzs, alksnis</w:t>
            </w:r>
            <w:r w:rsidRPr="00587A2A">
              <w:rPr>
                <w:color w:val="000000" w:themeColor="text1"/>
                <w:lang w:val="lv-LV"/>
              </w:rPr>
              <w:t xml:space="preserve">) malkas piegāde katlu mājām: </w:t>
            </w:r>
          </w:p>
          <w:p w14:paraId="3FC09261" w14:textId="77777777" w:rsidR="00190511" w:rsidRDefault="00190511" w:rsidP="008271C8">
            <w:pPr>
              <w:tabs>
                <w:tab w:val="left" w:pos="426"/>
              </w:tabs>
              <w:rPr>
                <w:color w:val="000000" w:themeColor="text1"/>
                <w:lang w:val="lv-LV"/>
              </w:rPr>
            </w:pPr>
            <w:r w:rsidRPr="00587A2A">
              <w:rPr>
                <w:color w:val="000000" w:themeColor="text1"/>
                <w:lang w:val="lv-LV"/>
              </w:rPr>
              <w:t xml:space="preserve">Rauda 2, Šēderes pagastā, Augšdaugavas novadā un </w:t>
            </w:r>
          </w:p>
          <w:p w14:paraId="409ADE19" w14:textId="59BC747E" w:rsidR="00190511" w:rsidRPr="00587A2A" w:rsidRDefault="00190511" w:rsidP="008271C8">
            <w:pPr>
              <w:tabs>
                <w:tab w:val="left" w:pos="426"/>
              </w:tabs>
              <w:rPr>
                <w:color w:val="000000" w:themeColor="text1"/>
                <w:lang w:val="lv-LV"/>
              </w:rPr>
            </w:pPr>
            <w:r w:rsidRPr="00587A2A">
              <w:rPr>
                <w:color w:val="000000" w:themeColor="text1"/>
                <w:lang w:val="lv-LV"/>
              </w:rPr>
              <w:t>Jelgavas ielā 21, Ilūkstē, Augšdaugavas novadā.</w:t>
            </w:r>
          </w:p>
        </w:tc>
        <w:tc>
          <w:tcPr>
            <w:tcW w:w="2268" w:type="dxa"/>
            <w:tcBorders>
              <w:top w:val="single" w:sz="4" w:space="0" w:color="auto"/>
              <w:left w:val="single" w:sz="4" w:space="0" w:color="auto"/>
              <w:bottom w:val="single" w:sz="4" w:space="0" w:color="auto"/>
              <w:right w:val="single" w:sz="4" w:space="0" w:color="auto"/>
            </w:tcBorders>
          </w:tcPr>
          <w:p w14:paraId="192E8AEF" w14:textId="77777777" w:rsidR="00190511" w:rsidRPr="00587A2A" w:rsidRDefault="00190511" w:rsidP="00E66C18">
            <w:pPr>
              <w:widowControl w:val="0"/>
              <w:overflowPunct w:val="0"/>
              <w:autoSpaceDE w:val="0"/>
              <w:spacing w:before="60" w:after="60" w:line="276" w:lineRule="auto"/>
              <w:jc w:val="both"/>
              <w:rPr>
                <w:color w:val="000000" w:themeColor="text1"/>
                <w:kern w:val="2"/>
                <w:lang w:val="lv-LV" w:eastAsia="zh-CN"/>
              </w:rPr>
            </w:pPr>
          </w:p>
        </w:tc>
      </w:tr>
      <w:tr w:rsidR="00190511" w:rsidRPr="00190511" w14:paraId="5A5B6178" w14:textId="77777777" w:rsidTr="00190511">
        <w:trPr>
          <w:trHeight w:val="835"/>
        </w:trPr>
        <w:tc>
          <w:tcPr>
            <w:tcW w:w="7797" w:type="dxa"/>
            <w:tcBorders>
              <w:top w:val="single" w:sz="4" w:space="0" w:color="auto"/>
              <w:left w:val="single" w:sz="4" w:space="0" w:color="auto"/>
              <w:bottom w:val="single" w:sz="4" w:space="0" w:color="auto"/>
              <w:right w:val="single" w:sz="4" w:space="0" w:color="auto"/>
            </w:tcBorders>
            <w:vAlign w:val="center"/>
            <w:hideMark/>
          </w:tcPr>
          <w:p w14:paraId="232A7826" w14:textId="3F4E7816" w:rsidR="00190511" w:rsidRPr="00587A2A" w:rsidRDefault="00E94FF1" w:rsidP="005B4F04">
            <w:pPr>
              <w:tabs>
                <w:tab w:val="left" w:pos="426"/>
              </w:tabs>
              <w:rPr>
                <w:color w:val="000000" w:themeColor="text1"/>
                <w:lang w:val="lv-LV"/>
              </w:rPr>
            </w:pPr>
            <w:r w:rsidRPr="00587A2A">
              <w:rPr>
                <w:color w:val="000000" w:themeColor="text1"/>
                <w:lang w:val="lv-LV"/>
              </w:rPr>
              <w:t>Sa</w:t>
            </w:r>
            <w:r>
              <w:rPr>
                <w:color w:val="000000" w:themeColor="text1"/>
                <w:lang w:val="lv-LV"/>
              </w:rPr>
              <w:t>usas</w:t>
            </w:r>
            <w:r w:rsidRPr="00587A2A">
              <w:rPr>
                <w:color w:val="000000" w:themeColor="text1"/>
                <w:lang w:val="lv-LV"/>
              </w:rPr>
              <w:t xml:space="preserve"> </w:t>
            </w:r>
            <w:r>
              <w:rPr>
                <w:color w:val="000000" w:themeColor="text1"/>
                <w:lang w:val="lv-LV"/>
              </w:rPr>
              <w:t>b</w:t>
            </w:r>
            <w:r w:rsidR="00190511" w:rsidRPr="00587A2A">
              <w:rPr>
                <w:color w:val="000000" w:themeColor="text1"/>
                <w:lang w:val="lv-LV"/>
              </w:rPr>
              <w:t xml:space="preserve">ērza malkas piegāde katlu mājām: </w:t>
            </w:r>
          </w:p>
          <w:p w14:paraId="2DDC6DA3" w14:textId="77777777" w:rsidR="009B457A" w:rsidRDefault="00190511" w:rsidP="005B4F04">
            <w:pPr>
              <w:tabs>
                <w:tab w:val="left" w:pos="426"/>
              </w:tabs>
              <w:rPr>
                <w:color w:val="000000" w:themeColor="text1"/>
                <w:lang w:val="lv-LV"/>
              </w:rPr>
            </w:pPr>
            <w:r w:rsidRPr="00587A2A">
              <w:rPr>
                <w:color w:val="000000" w:themeColor="text1"/>
                <w:lang w:val="lv-LV"/>
              </w:rPr>
              <w:t xml:space="preserve">Rauda 2, Šēderes pagastā, Augšdaugavas novadā un </w:t>
            </w:r>
          </w:p>
          <w:p w14:paraId="2F501E2D" w14:textId="7C66D76F" w:rsidR="00190511" w:rsidRPr="00587A2A" w:rsidRDefault="00190511" w:rsidP="005B4F04">
            <w:pPr>
              <w:tabs>
                <w:tab w:val="left" w:pos="426"/>
              </w:tabs>
              <w:rPr>
                <w:color w:val="000000" w:themeColor="text1"/>
                <w:lang w:val="lv-LV"/>
              </w:rPr>
            </w:pPr>
            <w:r w:rsidRPr="00587A2A">
              <w:rPr>
                <w:color w:val="000000" w:themeColor="text1"/>
                <w:lang w:val="lv-LV"/>
              </w:rPr>
              <w:t>Jelgavas ielā 21, Ilūkstē, Augšdaugavas novadā.</w:t>
            </w:r>
          </w:p>
        </w:tc>
        <w:tc>
          <w:tcPr>
            <w:tcW w:w="2268" w:type="dxa"/>
            <w:tcBorders>
              <w:top w:val="single" w:sz="4" w:space="0" w:color="auto"/>
              <w:left w:val="single" w:sz="4" w:space="0" w:color="auto"/>
              <w:bottom w:val="single" w:sz="4" w:space="0" w:color="auto"/>
              <w:right w:val="single" w:sz="4" w:space="0" w:color="auto"/>
            </w:tcBorders>
          </w:tcPr>
          <w:p w14:paraId="05182869" w14:textId="77777777" w:rsidR="00190511" w:rsidRPr="00587A2A" w:rsidRDefault="00190511" w:rsidP="005B4F04">
            <w:pPr>
              <w:widowControl w:val="0"/>
              <w:overflowPunct w:val="0"/>
              <w:autoSpaceDE w:val="0"/>
              <w:spacing w:before="60" w:after="60" w:line="276" w:lineRule="auto"/>
              <w:jc w:val="both"/>
              <w:rPr>
                <w:color w:val="000000" w:themeColor="text1"/>
                <w:kern w:val="2"/>
                <w:lang w:val="lv-LV" w:eastAsia="zh-CN"/>
              </w:rPr>
            </w:pPr>
          </w:p>
        </w:tc>
      </w:tr>
      <w:tr w:rsidR="00190511" w:rsidRPr="00190511" w14:paraId="45AB2710" w14:textId="77777777" w:rsidTr="00190511">
        <w:trPr>
          <w:trHeight w:val="988"/>
        </w:trPr>
        <w:tc>
          <w:tcPr>
            <w:tcW w:w="7797" w:type="dxa"/>
            <w:tcBorders>
              <w:top w:val="single" w:sz="4" w:space="0" w:color="auto"/>
              <w:left w:val="single" w:sz="4" w:space="0" w:color="auto"/>
              <w:bottom w:val="single" w:sz="4" w:space="0" w:color="auto"/>
              <w:right w:val="single" w:sz="4" w:space="0" w:color="auto"/>
            </w:tcBorders>
            <w:vAlign w:val="center"/>
            <w:hideMark/>
          </w:tcPr>
          <w:p w14:paraId="7EB70C96" w14:textId="3A3C8887" w:rsidR="00190511" w:rsidRPr="00587A2A" w:rsidRDefault="00E94FF1" w:rsidP="005B4F04">
            <w:pPr>
              <w:tabs>
                <w:tab w:val="left" w:pos="426"/>
              </w:tabs>
              <w:rPr>
                <w:color w:val="000000" w:themeColor="text1"/>
                <w:lang w:val="lv-LV"/>
              </w:rPr>
            </w:pPr>
            <w:r w:rsidRPr="00587A2A">
              <w:rPr>
                <w:color w:val="000000" w:themeColor="text1"/>
                <w:lang w:val="lv-LV"/>
              </w:rPr>
              <w:t>Sa</w:t>
            </w:r>
            <w:r>
              <w:rPr>
                <w:color w:val="000000" w:themeColor="text1"/>
                <w:lang w:val="lv-LV"/>
              </w:rPr>
              <w:t>usas</w:t>
            </w:r>
            <w:r w:rsidRPr="00587A2A">
              <w:rPr>
                <w:color w:val="000000" w:themeColor="text1"/>
                <w:lang w:val="lv-LV"/>
              </w:rPr>
              <w:t xml:space="preserve"> </w:t>
            </w:r>
            <w:r>
              <w:rPr>
                <w:color w:val="000000" w:themeColor="text1"/>
                <w:lang w:val="lv-LV"/>
              </w:rPr>
              <w:t>s</w:t>
            </w:r>
            <w:r w:rsidR="00190511" w:rsidRPr="00587A2A">
              <w:rPr>
                <w:color w:val="000000" w:themeColor="text1"/>
                <w:lang w:val="lv-LV"/>
              </w:rPr>
              <w:t xml:space="preserve">kuju koku malkas piegāde katlu mājām: </w:t>
            </w:r>
          </w:p>
          <w:p w14:paraId="1063B9A2" w14:textId="77777777" w:rsidR="009B457A" w:rsidRDefault="00190511" w:rsidP="005B4F04">
            <w:pPr>
              <w:tabs>
                <w:tab w:val="left" w:pos="426"/>
              </w:tabs>
              <w:rPr>
                <w:color w:val="000000" w:themeColor="text1"/>
                <w:lang w:val="lv-LV"/>
              </w:rPr>
            </w:pPr>
            <w:r w:rsidRPr="00587A2A">
              <w:rPr>
                <w:color w:val="000000" w:themeColor="text1"/>
                <w:lang w:val="lv-LV"/>
              </w:rPr>
              <w:t xml:space="preserve">Rauda 2, Šēderes pagastā, Augšdaugavas novadā un </w:t>
            </w:r>
          </w:p>
          <w:p w14:paraId="4F6AC815" w14:textId="5CD53C83" w:rsidR="00190511" w:rsidRPr="00587A2A" w:rsidRDefault="00190511" w:rsidP="005B4F04">
            <w:pPr>
              <w:tabs>
                <w:tab w:val="left" w:pos="426"/>
              </w:tabs>
              <w:rPr>
                <w:color w:val="000000" w:themeColor="text1"/>
                <w:lang w:val="lv-LV"/>
              </w:rPr>
            </w:pPr>
            <w:r w:rsidRPr="00587A2A">
              <w:rPr>
                <w:color w:val="000000" w:themeColor="text1"/>
                <w:lang w:val="lv-LV"/>
              </w:rPr>
              <w:t>Jelgavas ielā 21, Ilūkstē, Augšdaugavas novadā.</w:t>
            </w:r>
          </w:p>
        </w:tc>
        <w:tc>
          <w:tcPr>
            <w:tcW w:w="2268" w:type="dxa"/>
            <w:tcBorders>
              <w:top w:val="single" w:sz="4" w:space="0" w:color="auto"/>
              <w:left w:val="single" w:sz="4" w:space="0" w:color="auto"/>
              <w:bottom w:val="single" w:sz="4" w:space="0" w:color="auto"/>
              <w:right w:val="single" w:sz="4" w:space="0" w:color="auto"/>
            </w:tcBorders>
          </w:tcPr>
          <w:p w14:paraId="3A63DFF4" w14:textId="77777777" w:rsidR="00190511" w:rsidRPr="00587A2A" w:rsidRDefault="00190511" w:rsidP="005B4F04">
            <w:pPr>
              <w:widowControl w:val="0"/>
              <w:overflowPunct w:val="0"/>
              <w:autoSpaceDE w:val="0"/>
              <w:spacing w:before="60" w:after="60" w:line="276" w:lineRule="auto"/>
              <w:jc w:val="both"/>
              <w:rPr>
                <w:color w:val="000000" w:themeColor="text1"/>
                <w:kern w:val="2"/>
                <w:lang w:val="lv-LV" w:eastAsia="zh-CN"/>
              </w:rPr>
            </w:pPr>
          </w:p>
        </w:tc>
      </w:tr>
      <w:tr w:rsidR="00190511" w:rsidRPr="00190511" w14:paraId="34D383A6" w14:textId="77777777" w:rsidTr="00190511">
        <w:trPr>
          <w:trHeight w:val="984"/>
        </w:trPr>
        <w:tc>
          <w:tcPr>
            <w:tcW w:w="7797" w:type="dxa"/>
            <w:tcBorders>
              <w:top w:val="single" w:sz="4" w:space="0" w:color="auto"/>
              <w:left w:val="single" w:sz="4" w:space="0" w:color="auto"/>
              <w:bottom w:val="single" w:sz="4" w:space="0" w:color="auto"/>
              <w:right w:val="single" w:sz="4" w:space="0" w:color="auto"/>
            </w:tcBorders>
            <w:vAlign w:val="center"/>
            <w:hideMark/>
          </w:tcPr>
          <w:p w14:paraId="52067909" w14:textId="46C6E739" w:rsidR="00190511" w:rsidRPr="00587A2A" w:rsidRDefault="00E94FF1" w:rsidP="005B4F04">
            <w:pPr>
              <w:tabs>
                <w:tab w:val="left" w:pos="426"/>
              </w:tabs>
              <w:rPr>
                <w:color w:val="000000" w:themeColor="text1"/>
                <w:lang w:val="lv-LV"/>
              </w:rPr>
            </w:pPr>
            <w:r w:rsidRPr="00587A2A">
              <w:rPr>
                <w:color w:val="000000" w:themeColor="text1"/>
                <w:lang w:val="lv-LV"/>
              </w:rPr>
              <w:t>Sa</w:t>
            </w:r>
            <w:r>
              <w:rPr>
                <w:color w:val="000000" w:themeColor="text1"/>
                <w:lang w:val="lv-LV"/>
              </w:rPr>
              <w:t>usas a</w:t>
            </w:r>
            <w:r w:rsidR="00190511" w:rsidRPr="00587A2A">
              <w:rPr>
                <w:color w:val="000000" w:themeColor="text1"/>
                <w:lang w:val="lv-LV"/>
              </w:rPr>
              <w:t xml:space="preserve">lkšņa malkas piegāde katlu mājām: </w:t>
            </w:r>
          </w:p>
          <w:p w14:paraId="7B7F646C" w14:textId="77777777" w:rsidR="009B457A" w:rsidRDefault="00190511" w:rsidP="005B4F04">
            <w:pPr>
              <w:tabs>
                <w:tab w:val="left" w:pos="426"/>
              </w:tabs>
              <w:rPr>
                <w:color w:val="000000" w:themeColor="text1"/>
                <w:lang w:val="lv-LV"/>
              </w:rPr>
            </w:pPr>
            <w:r w:rsidRPr="00587A2A">
              <w:rPr>
                <w:color w:val="000000" w:themeColor="text1"/>
                <w:lang w:val="lv-LV"/>
              </w:rPr>
              <w:t xml:space="preserve">Rauda 2, Šēderes pagastā, Augšdaugavas novadā un </w:t>
            </w:r>
          </w:p>
          <w:p w14:paraId="5D5E4182" w14:textId="613C8695" w:rsidR="00190511" w:rsidRPr="00587A2A" w:rsidRDefault="00190511" w:rsidP="005B4F04">
            <w:pPr>
              <w:tabs>
                <w:tab w:val="left" w:pos="426"/>
              </w:tabs>
              <w:rPr>
                <w:color w:val="000000" w:themeColor="text1"/>
                <w:lang w:val="lv-LV"/>
              </w:rPr>
            </w:pPr>
            <w:r w:rsidRPr="00587A2A">
              <w:rPr>
                <w:color w:val="000000" w:themeColor="text1"/>
                <w:lang w:val="lv-LV"/>
              </w:rPr>
              <w:t>Jelgavas ielā 21, Ilūkstē, Augšdaugavas novadā.</w:t>
            </w:r>
          </w:p>
        </w:tc>
        <w:tc>
          <w:tcPr>
            <w:tcW w:w="2268" w:type="dxa"/>
            <w:tcBorders>
              <w:top w:val="single" w:sz="4" w:space="0" w:color="auto"/>
              <w:left w:val="single" w:sz="4" w:space="0" w:color="auto"/>
              <w:bottom w:val="single" w:sz="4" w:space="0" w:color="auto"/>
              <w:right w:val="single" w:sz="4" w:space="0" w:color="auto"/>
            </w:tcBorders>
          </w:tcPr>
          <w:p w14:paraId="2880EFCB" w14:textId="77777777" w:rsidR="00190511" w:rsidRPr="00587A2A" w:rsidRDefault="00190511" w:rsidP="005B4F04">
            <w:pPr>
              <w:widowControl w:val="0"/>
              <w:overflowPunct w:val="0"/>
              <w:autoSpaceDE w:val="0"/>
              <w:spacing w:before="60" w:after="60" w:line="276" w:lineRule="auto"/>
              <w:jc w:val="both"/>
              <w:rPr>
                <w:color w:val="000000" w:themeColor="text1"/>
                <w:kern w:val="2"/>
                <w:lang w:val="lv-LV" w:eastAsia="zh-CN"/>
              </w:rPr>
            </w:pPr>
          </w:p>
        </w:tc>
      </w:tr>
    </w:tbl>
    <w:p w14:paraId="57A148CD" w14:textId="77777777" w:rsidR="00E94FF1" w:rsidRDefault="00E94FF1" w:rsidP="00250BC9">
      <w:pPr>
        <w:widowControl w:val="0"/>
        <w:tabs>
          <w:tab w:val="left" w:pos="4680"/>
          <w:tab w:val="left" w:pos="4860"/>
          <w:tab w:val="left" w:pos="8100"/>
        </w:tabs>
        <w:overflowPunct w:val="0"/>
        <w:autoSpaceDE w:val="0"/>
        <w:spacing w:line="276" w:lineRule="auto"/>
        <w:ind w:right="98"/>
        <w:jc w:val="both"/>
        <w:rPr>
          <w:kern w:val="2"/>
          <w:shd w:val="clear" w:color="auto" w:fill="FFFFFF"/>
          <w:lang w:val="lv-LV" w:eastAsia="zh-CN"/>
        </w:rPr>
      </w:pPr>
    </w:p>
    <w:p w14:paraId="5A49B0E9" w14:textId="77777777" w:rsidR="00250BC9" w:rsidRPr="008E2212" w:rsidRDefault="00250BC9" w:rsidP="00250BC9">
      <w:pPr>
        <w:widowControl w:val="0"/>
        <w:tabs>
          <w:tab w:val="left" w:pos="4680"/>
          <w:tab w:val="left" w:pos="4860"/>
          <w:tab w:val="left" w:pos="8100"/>
        </w:tabs>
        <w:overflowPunct w:val="0"/>
        <w:autoSpaceDE w:val="0"/>
        <w:spacing w:line="276" w:lineRule="auto"/>
        <w:ind w:right="98"/>
        <w:jc w:val="both"/>
        <w:rPr>
          <w:kern w:val="2"/>
          <w:shd w:val="clear" w:color="auto" w:fill="FFFFFF"/>
          <w:lang w:val="lv-LV" w:eastAsia="zh-CN"/>
        </w:rPr>
      </w:pPr>
      <w:r w:rsidRPr="008E2212">
        <w:rPr>
          <w:kern w:val="2"/>
          <w:shd w:val="clear" w:color="auto" w:fill="FFFFFF"/>
          <w:lang w:val="lv-LV" w:eastAsia="zh-CN"/>
        </w:rPr>
        <w:t>Apliecinām, ka piedāvātajās cenās ir iekļautas malkas piegādes  un izkraušanas izmaksas.</w:t>
      </w:r>
    </w:p>
    <w:p w14:paraId="5814B9CD" w14:textId="77777777" w:rsidR="00250BC9" w:rsidRPr="008E2212" w:rsidRDefault="00250BC9" w:rsidP="00250BC9">
      <w:pPr>
        <w:widowControl w:val="0"/>
        <w:tabs>
          <w:tab w:val="left" w:pos="851"/>
        </w:tabs>
        <w:overflowPunct w:val="0"/>
        <w:autoSpaceDE w:val="0"/>
        <w:spacing w:line="276" w:lineRule="auto"/>
        <w:jc w:val="both"/>
        <w:rPr>
          <w:kern w:val="2"/>
          <w:shd w:val="clear" w:color="auto" w:fill="FFFFFF"/>
          <w:lang w:val="lv-LV" w:eastAsia="zh-CN"/>
        </w:rPr>
      </w:pPr>
      <w:r w:rsidRPr="008E2212">
        <w:rPr>
          <w:kern w:val="2"/>
          <w:shd w:val="clear" w:color="auto" w:fill="FFFFFF"/>
          <w:lang w:val="lv-LV"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2E28E18A" w14:textId="77777777" w:rsidR="00250BC9" w:rsidRPr="008E2212" w:rsidRDefault="00250BC9" w:rsidP="009B457A">
      <w:pPr>
        <w:widowControl w:val="0"/>
        <w:tabs>
          <w:tab w:val="left" w:pos="4680"/>
          <w:tab w:val="left" w:pos="4860"/>
          <w:tab w:val="left" w:pos="8100"/>
        </w:tabs>
        <w:overflowPunct w:val="0"/>
        <w:autoSpaceDE w:val="0"/>
        <w:spacing w:line="276" w:lineRule="auto"/>
        <w:ind w:right="98"/>
        <w:rPr>
          <w:kern w:val="2"/>
          <w:sz w:val="16"/>
          <w:szCs w:val="16"/>
          <w:shd w:val="clear" w:color="auto" w:fill="FFFFFF"/>
          <w:lang w:val="lv-LV" w:eastAsia="zh-CN"/>
        </w:rPr>
      </w:pPr>
      <w:r w:rsidRPr="008E2212">
        <w:rPr>
          <w:kern w:val="2"/>
          <w:shd w:val="clear" w:color="auto" w:fill="FFFFFF"/>
          <w:lang w:val="lv-LV" w:eastAsia="zh-CN"/>
        </w:rPr>
        <w:t>Ar šo apstiprinu piedāvājumā sniegto ziņu patiesumu un precizitāti.</w:t>
      </w:r>
    </w:p>
    <w:tbl>
      <w:tblPr>
        <w:tblW w:w="0" w:type="auto"/>
        <w:tblInd w:w="108" w:type="dxa"/>
        <w:tblLayout w:type="fixed"/>
        <w:tblLook w:val="04A0" w:firstRow="1" w:lastRow="0" w:firstColumn="1" w:lastColumn="0" w:noHBand="0" w:noVBand="1"/>
      </w:tblPr>
      <w:tblGrid>
        <w:gridCol w:w="4459"/>
        <w:gridCol w:w="4613"/>
      </w:tblGrid>
      <w:tr w:rsidR="00250BC9" w:rsidRPr="008E2212" w14:paraId="21F54735" w14:textId="77777777" w:rsidTr="00C23BA8">
        <w:trPr>
          <w:trHeight w:val="390"/>
        </w:trPr>
        <w:tc>
          <w:tcPr>
            <w:tcW w:w="4459" w:type="dxa"/>
            <w:vAlign w:val="center"/>
            <w:hideMark/>
          </w:tcPr>
          <w:p w14:paraId="71612C78" w14:textId="77777777" w:rsidR="00250BC9" w:rsidRPr="008E2212" w:rsidRDefault="00250BC9"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 xml:space="preserve">Pretendenta nosaukums: </w:t>
            </w:r>
          </w:p>
        </w:tc>
        <w:tc>
          <w:tcPr>
            <w:tcW w:w="4613" w:type="dxa"/>
            <w:vAlign w:val="center"/>
          </w:tcPr>
          <w:p w14:paraId="37F3E06B" w14:textId="77777777" w:rsidR="00250BC9" w:rsidRPr="008E2212" w:rsidRDefault="00250BC9"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250BC9" w:rsidRPr="008E2212" w14:paraId="65FA8552" w14:textId="77777777" w:rsidTr="00C23BA8">
        <w:trPr>
          <w:trHeight w:val="390"/>
        </w:trPr>
        <w:tc>
          <w:tcPr>
            <w:tcW w:w="4459" w:type="dxa"/>
            <w:vAlign w:val="center"/>
            <w:hideMark/>
          </w:tcPr>
          <w:p w14:paraId="59B98A07" w14:textId="77777777" w:rsidR="00250BC9" w:rsidRPr="008E2212" w:rsidRDefault="00250BC9"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Amatpersonas vārds, uzvārds:</w:t>
            </w:r>
          </w:p>
        </w:tc>
        <w:tc>
          <w:tcPr>
            <w:tcW w:w="4613" w:type="dxa"/>
            <w:vAlign w:val="center"/>
          </w:tcPr>
          <w:p w14:paraId="3DF11D36" w14:textId="77777777" w:rsidR="00250BC9" w:rsidRPr="008E2212" w:rsidRDefault="00250BC9"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250BC9" w:rsidRPr="008E2212" w14:paraId="4C657549" w14:textId="77777777" w:rsidTr="00C23BA8">
        <w:trPr>
          <w:trHeight w:val="390"/>
        </w:trPr>
        <w:tc>
          <w:tcPr>
            <w:tcW w:w="4459" w:type="dxa"/>
            <w:vAlign w:val="center"/>
            <w:hideMark/>
          </w:tcPr>
          <w:p w14:paraId="56D9796C" w14:textId="77777777" w:rsidR="00250BC9" w:rsidRPr="008E2212" w:rsidRDefault="00250BC9"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Ieņemamā amata nosaukums:</w:t>
            </w:r>
          </w:p>
        </w:tc>
        <w:tc>
          <w:tcPr>
            <w:tcW w:w="4613" w:type="dxa"/>
            <w:vAlign w:val="center"/>
          </w:tcPr>
          <w:p w14:paraId="70140DE1" w14:textId="77777777" w:rsidR="00250BC9" w:rsidRPr="008E2212" w:rsidRDefault="00250BC9"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250BC9" w:rsidRPr="008E2212" w14:paraId="24984DF6" w14:textId="77777777" w:rsidTr="00C23BA8">
        <w:trPr>
          <w:trHeight w:val="480"/>
        </w:trPr>
        <w:tc>
          <w:tcPr>
            <w:tcW w:w="4459" w:type="dxa"/>
            <w:vAlign w:val="center"/>
            <w:hideMark/>
          </w:tcPr>
          <w:p w14:paraId="6B5157CB" w14:textId="77777777" w:rsidR="00250BC9" w:rsidRPr="008E2212" w:rsidRDefault="00250BC9"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Amatpersonas paraksts:</w:t>
            </w:r>
          </w:p>
        </w:tc>
        <w:tc>
          <w:tcPr>
            <w:tcW w:w="4613" w:type="dxa"/>
            <w:vAlign w:val="center"/>
          </w:tcPr>
          <w:p w14:paraId="2AA204A1" w14:textId="77777777" w:rsidR="00250BC9" w:rsidRPr="008E2212" w:rsidRDefault="00250BC9"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bl>
    <w:p w14:paraId="01F3960F" w14:textId="77777777" w:rsidR="00250BC9" w:rsidRPr="008E2212" w:rsidRDefault="00250BC9" w:rsidP="00250BC9">
      <w:pPr>
        <w:widowControl w:val="0"/>
        <w:tabs>
          <w:tab w:val="left" w:pos="319"/>
        </w:tabs>
        <w:overflowPunct w:val="0"/>
        <w:autoSpaceDE w:val="0"/>
        <w:ind w:right="24"/>
        <w:rPr>
          <w:b/>
          <w:bCs/>
          <w:kern w:val="2"/>
          <w:szCs w:val="24"/>
          <w:shd w:val="clear" w:color="auto" w:fill="FFFFFF"/>
          <w:lang w:val="lv-LV" w:eastAsia="zh-CN"/>
        </w:rPr>
      </w:pP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r w:rsidRPr="008E2212">
        <w:rPr>
          <w:b/>
          <w:bCs/>
          <w:kern w:val="2"/>
          <w:szCs w:val="24"/>
          <w:shd w:val="clear" w:color="auto" w:fill="FFFFFF"/>
          <w:lang w:val="lv-LV" w:eastAsia="zh-CN"/>
        </w:rPr>
        <w:tab/>
      </w:r>
    </w:p>
    <w:p w14:paraId="78D0800F" w14:textId="5F1CC0C1" w:rsidR="00C23BA8" w:rsidRPr="008E2212" w:rsidRDefault="00250BC9" w:rsidP="00C23BA8">
      <w:pPr>
        <w:pStyle w:val="Title"/>
        <w:jc w:val="right"/>
        <w:rPr>
          <w:sz w:val="24"/>
          <w:szCs w:val="24"/>
          <w:lang w:val="lv-LV"/>
        </w:rPr>
      </w:pPr>
      <w:r w:rsidRPr="008E2212">
        <w:rPr>
          <w:bCs/>
          <w:kern w:val="2"/>
          <w:sz w:val="24"/>
          <w:szCs w:val="24"/>
          <w:shd w:val="clear" w:color="auto" w:fill="FFFFFF"/>
          <w:lang w:val="lv-LV" w:eastAsia="zh-CN"/>
        </w:rPr>
        <w:br w:type="page"/>
      </w:r>
      <w:r w:rsidR="00BE15A4">
        <w:rPr>
          <w:bCs/>
          <w:kern w:val="2"/>
          <w:sz w:val="24"/>
          <w:szCs w:val="24"/>
          <w:shd w:val="clear" w:color="auto" w:fill="FFFFFF"/>
          <w:lang w:val="lv-LV" w:eastAsia="zh-CN"/>
        </w:rPr>
        <w:lastRenderedPageBreak/>
        <w:t xml:space="preserve">    </w:t>
      </w:r>
      <w:r w:rsidR="00C23BA8" w:rsidRPr="008E2212">
        <w:rPr>
          <w:sz w:val="24"/>
          <w:szCs w:val="24"/>
          <w:lang w:val="lv-LV"/>
        </w:rPr>
        <w:t>3. pielikums</w:t>
      </w:r>
    </w:p>
    <w:p w14:paraId="71CDABA5" w14:textId="77777777" w:rsidR="00C23BA8" w:rsidRPr="008E2212" w:rsidRDefault="00C23BA8" w:rsidP="00C23BA8">
      <w:pPr>
        <w:keepNext/>
        <w:widowControl w:val="0"/>
        <w:tabs>
          <w:tab w:val="num" w:pos="0"/>
        </w:tabs>
        <w:overflowPunct w:val="0"/>
        <w:autoSpaceDE w:val="0"/>
        <w:spacing w:before="240" w:after="60"/>
        <w:ind w:left="720" w:hanging="720"/>
        <w:jc w:val="center"/>
        <w:outlineLvl w:val="2"/>
        <w:rPr>
          <w:b/>
          <w:bCs/>
          <w:kern w:val="2"/>
          <w:sz w:val="26"/>
          <w:szCs w:val="24"/>
          <w:shd w:val="clear" w:color="auto" w:fill="FFFFFF"/>
          <w:lang w:val="lv-LV" w:eastAsia="zh-CN"/>
        </w:rPr>
      </w:pPr>
      <w:r w:rsidRPr="008E2212">
        <w:rPr>
          <w:b/>
          <w:bCs/>
          <w:kern w:val="2"/>
          <w:szCs w:val="24"/>
          <w:shd w:val="clear" w:color="auto" w:fill="FFFFFF"/>
          <w:lang w:val="lv-LV" w:eastAsia="zh-CN"/>
        </w:rPr>
        <w:t>TEHNISKĀ SPECIFIKĀCIJA</w:t>
      </w:r>
    </w:p>
    <w:p w14:paraId="7A3ED4F2" w14:textId="77777777" w:rsidR="00C23BA8" w:rsidRDefault="00C23BA8" w:rsidP="00C23BA8">
      <w:pPr>
        <w:tabs>
          <w:tab w:val="left" w:pos="284"/>
        </w:tabs>
        <w:spacing w:line="360" w:lineRule="auto"/>
        <w:jc w:val="center"/>
        <w:rPr>
          <w:b/>
          <w:bCs/>
          <w:lang w:val="lv-LV"/>
        </w:rPr>
      </w:pPr>
      <w:r w:rsidRPr="008E2212">
        <w:rPr>
          <w:b/>
          <w:bCs/>
          <w:lang w:val="lv-LV"/>
        </w:rPr>
        <w:t xml:space="preserve">Cenu aptauja “Malkas piegāde SIA “ORNAMENTS” </w:t>
      </w:r>
      <w:r w:rsidRPr="008E2212">
        <w:rPr>
          <w:b/>
          <w:bCs/>
          <w:color w:val="000000"/>
          <w:lang w:val="lv-LV"/>
        </w:rPr>
        <w:t>2023./2024. gada apkures sezonā</w:t>
      </w:r>
      <w:r w:rsidRPr="008E2212">
        <w:rPr>
          <w:b/>
          <w:bCs/>
          <w:lang w:val="lv-LV"/>
        </w:rPr>
        <w:t>”</w:t>
      </w:r>
    </w:p>
    <w:p w14:paraId="577C396E" w14:textId="77777777" w:rsidR="00460C5D" w:rsidRPr="008E2212" w:rsidRDefault="00460C5D" w:rsidP="00460C5D">
      <w:pPr>
        <w:jc w:val="center"/>
        <w:rPr>
          <w:bCs/>
          <w:color w:val="000000"/>
          <w:lang w:val="lv-LV"/>
        </w:rPr>
      </w:pPr>
      <w:r w:rsidRPr="008E2212">
        <w:rPr>
          <w:bCs/>
          <w:szCs w:val="24"/>
          <w:lang w:val="lv-LV"/>
        </w:rPr>
        <w:t>(Iepirkuma identifikācijas numurs</w:t>
      </w:r>
      <w:r w:rsidRPr="008E2212">
        <w:rPr>
          <w:bCs/>
          <w:caps/>
          <w:szCs w:val="24"/>
          <w:lang w:val="lv-LV"/>
        </w:rPr>
        <w:t xml:space="preserve">: </w:t>
      </w:r>
      <w:r w:rsidRPr="008E2212">
        <w:rPr>
          <w:bCs/>
          <w:color w:val="000000"/>
          <w:lang w:val="lv-LV"/>
        </w:rPr>
        <w:t>ORN 2023/CA/6)</w:t>
      </w:r>
    </w:p>
    <w:p w14:paraId="53B411FE" w14:textId="77777777" w:rsidR="00460C5D" w:rsidRPr="008E2212" w:rsidRDefault="00460C5D" w:rsidP="005E7717">
      <w:pPr>
        <w:rPr>
          <w:color w:val="000000"/>
          <w:szCs w:val="24"/>
          <w:lang w:val="lv-LV"/>
        </w:rPr>
      </w:pPr>
    </w:p>
    <w:p w14:paraId="3E231FBB" w14:textId="77777777" w:rsidR="00C23BA8" w:rsidRPr="008E2212" w:rsidRDefault="00816770" w:rsidP="00C23BA8">
      <w:pPr>
        <w:widowControl w:val="0"/>
        <w:numPr>
          <w:ilvl w:val="3"/>
          <w:numId w:val="22"/>
        </w:numPr>
        <w:tabs>
          <w:tab w:val="left" w:pos="284"/>
        </w:tabs>
        <w:overflowPunct w:val="0"/>
        <w:autoSpaceDE w:val="0"/>
        <w:spacing w:after="120"/>
        <w:ind w:left="851" w:hanging="851"/>
        <w:rPr>
          <w:kern w:val="2"/>
          <w:szCs w:val="24"/>
          <w:lang w:val="lv-LV" w:eastAsia="zh-CN"/>
        </w:rPr>
      </w:pPr>
      <w:r w:rsidRPr="008E2212">
        <w:rPr>
          <w:kern w:val="2"/>
          <w:szCs w:val="24"/>
          <w:lang w:val="lv-LV" w:eastAsia="zh-CN"/>
        </w:rPr>
        <w:t>Piegādes apjoms līdz 8</w:t>
      </w:r>
      <w:r w:rsidR="00C23BA8" w:rsidRPr="008E2212">
        <w:rPr>
          <w:kern w:val="2"/>
          <w:szCs w:val="24"/>
          <w:lang w:val="lv-LV" w:eastAsia="zh-CN"/>
        </w:rPr>
        <w:t>0 m</w:t>
      </w:r>
      <w:r w:rsidR="00C23BA8" w:rsidRPr="008E2212">
        <w:rPr>
          <w:kern w:val="2"/>
          <w:szCs w:val="24"/>
          <w:vertAlign w:val="superscript"/>
          <w:lang w:val="lv-LV" w:eastAsia="zh-CN"/>
        </w:rPr>
        <w:t>3</w:t>
      </w:r>
      <w:r w:rsidR="00C23BA8" w:rsidRPr="008E2212">
        <w:rPr>
          <w:kern w:val="2"/>
          <w:szCs w:val="24"/>
          <w:lang w:val="lv-LV" w:eastAsia="zh-CN"/>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077"/>
        <w:gridCol w:w="3358"/>
        <w:gridCol w:w="2805"/>
      </w:tblGrid>
      <w:tr w:rsidR="00C23BA8" w:rsidRPr="008E2212" w14:paraId="327DB3F1" w14:textId="77777777" w:rsidTr="00E239C7">
        <w:trPr>
          <w:trHeight w:val="548"/>
        </w:trPr>
        <w:tc>
          <w:tcPr>
            <w:tcW w:w="707" w:type="dxa"/>
            <w:tcBorders>
              <w:top w:val="single" w:sz="4" w:space="0" w:color="auto"/>
              <w:left w:val="single" w:sz="4" w:space="0" w:color="auto"/>
              <w:bottom w:val="single" w:sz="4" w:space="0" w:color="auto"/>
              <w:right w:val="single" w:sz="4" w:space="0" w:color="auto"/>
            </w:tcBorders>
            <w:vAlign w:val="center"/>
            <w:hideMark/>
          </w:tcPr>
          <w:p w14:paraId="64851655" w14:textId="77777777" w:rsidR="00816770" w:rsidRPr="008E2212" w:rsidRDefault="00C23BA8" w:rsidP="00816770">
            <w:pPr>
              <w:widowControl w:val="0"/>
              <w:overflowPunct w:val="0"/>
              <w:autoSpaceDE w:val="0"/>
              <w:jc w:val="center"/>
              <w:rPr>
                <w:b/>
                <w:kern w:val="2"/>
                <w:lang w:val="lv-LV" w:eastAsia="zh-CN"/>
              </w:rPr>
            </w:pPr>
            <w:r w:rsidRPr="008E2212">
              <w:rPr>
                <w:b/>
                <w:kern w:val="2"/>
                <w:lang w:val="lv-LV" w:eastAsia="zh-CN"/>
              </w:rPr>
              <w:t>Nr.</w:t>
            </w:r>
          </w:p>
          <w:p w14:paraId="60B6AD11" w14:textId="77777777" w:rsidR="00C23BA8" w:rsidRPr="008E2212" w:rsidRDefault="00C23BA8" w:rsidP="00816770">
            <w:pPr>
              <w:widowControl w:val="0"/>
              <w:overflowPunct w:val="0"/>
              <w:autoSpaceDE w:val="0"/>
              <w:jc w:val="center"/>
              <w:rPr>
                <w:b/>
                <w:kern w:val="2"/>
                <w:lang w:val="lv-LV" w:eastAsia="zh-CN"/>
              </w:rPr>
            </w:pPr>
            <w:r w:rsidRPr="008E2212">
              <w:rPr>
                <w:b/>
                <w:kern w:val="2"/>
                <w:lang w:val="lv-LV" w:eastAsia="zh-CN"/>
              </w:rPr>
              <w:t>p.k.</w:t>
            </w:r>
          </w:p>
        </w:tc>
        <w:tc>
          <w:tcPr>
            <w:tcW w:w="3077" w:type="dxa"/>
            <w:tcBorders>
              <w:top w:val="single" w:sz="4" w:space="0" w:color="auto"/>
              <w:left w:val="single" w:sz="4" w:space="0" w:color="auto"/>
              <w:bottom w:val="single" w:sz="4" w:space="0" w:color="auto"/>
              <w:right w:val="single" w:sz="4" w:space="0" w:color="auto"/>
            </w:tcBorders>
            <w:vAlign w:val="center"/>
            <w:hideMark/>
          </w:tcPr>
          <w:p w14:paraId="5B1A5E7C" w14:textId="77777777" w:rsidR="00C23BA8" w:rsidRPr="008E2212" w:rsidRDefault="00C23BA8" w:rsidP="00816770">
            <w:pPr>
              <w:widowControl w:val="0"/>
              <w:overflowPunct w:val="0"/>
              <w:autoSpaceDE w:val="0"/>
              <w:jc w:val="center"/>
              <w:rPr>
                <w:b/>
                <w:kern w:val="2"/>
                <w:lang w:val="lv-LV" w:eastAsia="zh-CN"/>
              </w:rPr>
            </w:pPr>
            <w:r w:rsidRPr="008E2212">
              <w:rPr>
                <w:b/>
                <w:kern w:val="2"/>
                <w:lang w:val="lv-LV" w:eastAsia="zh-CN"/>
              </w:rPr>
              <w:t>Malka</w:t>
            </w:r>
          </w:p>
        </w:tc>
        <w:tc>
          <w:tcPr>
            <w:tcW w:w="3358" w:type="dxa"/>
            <w:tcBorders>
              <w:top w:val="single" w:sz="4" w:space="0" w:color="auto"/>
              <w:left w:val="single" w:sz="4" w:space="0" w:color="auto"/>
              <w:bottom w:val="single" w:sz="4" w:space="0" w:color="auto"/>
              <w:right w:val="single" w:sz="4" w:space="0" w:color="auto"/>
            </w:tcBorders>
            <w:vAlign w:val="center"/>
            <w:hideMark/>
          </w:tcPr>
          <w:p w14:paraId="1DA797CF" w14:textId="77777777" w:rsidR="00E66C18" w:rsidRPr="008E2212" w:rsidRDefault="00C23BA8" w:rsidP="00816770">
            <w:pPr>
              <w:widowControl w:val="0"/>
              <w:overflowPunct w:val="0"/>
              <w:autoSpaceDE w:val="0"/>
              <w:jc w:val="center"/>
              <w:rPr>
                <w:b/>
                <w:kern w:val="2"/>
                <w:lang w:val="lv-LV" w:eastAsia="zh-CN"/>
              </w:rPr>
            </w:pPr>
            <w:r w:rsidRPr="008E2212">
              <w:rPr>
                <w:b/>
                <w:kern w:val="2"/>
                <w:lang w:val="lv-LV" w:eastAsia="zh-CN"/>
              </w:rPr>
              <w:t xml:space="preserve">Nosacījumi </w:t>
            </w:r>
          </w:p>
          <w:p w14:paraId="4177B518" w14:textId="77777777" w:rsidR="00C23BA8" w:rsidRPr="008E2212" w:rsidRDefault="00C23BA8" w:rsidP="00816770">
            <w:pPr>
              <w:widowControl w:val="0"/>
              <w:overflowPunct w:val="0"/>
              <w:autoSpaceDE w:val="0"/>
              <w:jc w:val="center"/>
              <w:rPr>
                <w:b/>
                <w:kern w:val="2"/>
                <w:lang w:val="lv-LV" w:eastAsia="zh-CN"/>
              </w:rPr>
            </w:pPr>
            <w:r w:rsidRPr="008E2212">
              <w:rPr>
                <w:b/>
                <w:kern w:val="2"/>
                <w:lang w:val="lv-LV" w:eastAsia="zh-CN"/>
              </w:rPr>
              <w:t>(attiecināmi uz katru piegādi)</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86B2BD8" w14:textId="77777777" w:rsidR="00C23BA8" w:rsidRPr="008E2212" w:rsidRDefault="00C23BA8" w:rsidP="00E66C18">
            <w:pPr>
              <w:widowControl w:val="0"/>
              <w:overflowPunct w:val="0"/>
              <w:autoSpaceDE w:val="0"/>
              <w:spacing w:before="60" w:after="60"/>
              <w:jc w:val="center"/>
              <w:rPr>
                <w:b/>
                <w:kern w:val="2"/>
                <w:lang w:val="lv-LV" w:eastAsia="zh-CN"/>
              </w:rPr>
            </w:pPr>
            <w:r w:rsidRPr="008E2212">
              <w:rPr>
                <w:b/>
                <w:kern w:val="2"/>
                <w:lang w:val="lv-LV" w:eastAsia="zh-CN"/>
              </w:rPr>
              <w:t>Pretendenta piedāvājums</w:t>
            </w:r>
          </w:p>
        </w:tc>
      </w:tr>
      <w:tr w:rsidR="00C23BA8" w:rsidRPr="008E2212" w14:paraId="7020F14C" w14:textId="77777777" w:rsidTr="00E239C7">
        <w:trPr>
          <w:trHeight w:val="325"/>
        </w:trPr>
        <w:tc>
          <w:tcPr>
            <w:tcW w:w="707" w:type="dxa"/>
            <w:tcBorders>
              <w:top w:val="single" w:sz="4" w:space="0" w:color="auto"/>
              <w:left w:val="single" w:sz="4" w:space="0" w:color="auto"/>
              <w:bottom w:val="single" w:sz="4" w:space="0" w:color="auto"/>
              <w:right w:val="single" w:sz="4" w:space="0" w:color="auto"/>
            </w:tcBorders>
            <w:vAlign w:val="center"/>
            <w:hideMark/>
          </w:tcPr>
          <w:p w14:paraId="1B6D006A" w14:textId="77777777" w:rsidR="00C23BA8" w:rsidRPr="008E2212" w:rsidRDefault="00C23BA8" w:rsidP="00E66C18">
            <w:pPr>
              <w:widowControl w:val="0"/>
              <w:overflowPunct w:val="0"/>
              <w:autoSpaceDE w:val="0"/>
              <w:spacing w:before="60" w:after="60"/>
              <w:jc w:val="center"/>
              <w:rPr>
                <w:kern w:val="2"/>
                <w:lang w:val="lv-LV" w:eastAsia="zh-CN"/>
              </w:rPr>
            </w:pPr>
            <w:r w:rsidRPr="008E2212">
              <w:rPr>
                <w:kern w:val="2"/>
                <w:lang w:val="lv-LV" w:eastAsia="zh-CN"/>
              </w:rPr>
              <w:t>1.</w:t>
            </w:r>
          </w:p>
        </w:tc>
        <w:tc>
          <w:tcPr>
            <w:tcW w:w="3077" w:type="dxa"/>
            <w:tcBorders>
              <w:top w:val="single" w:sz="4" w:space="0" w:color="auto"/>
              <w:left w:val="single" w:sz="4" w:space="0" w:color="auto"/>
              <w:bottom w:val="single" w:sz="4" w:space="0" w:color="auto"/>
              <w:right w:val="single" w:sz="4" w:space="0" w:color="auto"/>
            </w:tcBorders>
            <w:vAlign w:val="center"/>
            <w:hideMark/>
          </w:tcPr>
          <w:p w14:paraId="3FB5B082" w14:textId="77777777" w:rsidR="00C23BA8" w:rsidRPr="00587A2A" w:rsidRDefault="00C23BA8" w:rsidP="00E66C18">
            <w:pPr>
              <w:widowControl w:val="0"/>
              <w:overflowPunct w:val="0"/>
              <w:autoSpaceDE w:val="0"/>
              <w:spacing w:before="60" w:after="60"/>
              <w:rPr>
                <w:color w:val="000000" w:themeColor="text1"/>
                <w:kern w:val="2"/>
                <w:lang w:val="lv-LV" w:eastAsia="zh-CN"/>
              </w:rPr>
            </w:pPr>
            <w:r w:rsidRPr="00587A2A">
              <w:rPr>
                <w:color w:val="000000" w:themeColor="text1"/>
                <w:kern w:val="2"/>
                <w:lang w:val="lv-LV" w:eastAsia="zh-CN"/>
              </w:rPr>
              <w:t>Garums</w:t>
            </w:r>
          </w:p>
        </w:tc>
        <w:tc>
          <w:tcPr>
            <w:tcW w:w="3358" w:type="dxa"/>
            <w:tcBorders>
              <w:top w:val="single" w:sz="4" w:space="0" w:color="auto"/>
              <w:left w:val="single" w:sz="4" w:space="0" w:color="auto"/>
              <w:bottom w:val="single" w:sz="4" w:space="0" w:color="auto"/>
              <w:right w:val="single" w:sz="4" w:space="0" w:color="auto"/>
            </w:tcBorders>
            <w:vAlign w:val="center"/>
            <w:hideMark/>
          </w:tcPr>
          <w:p w14:paraId="38414870" w14:textId="6B43960C" w:rsidR="00C23BA8" w:rsidRPr="00587A2A" w:rsidRDefault="00E239C7" w:rsidP="00E66C18">
            <w:pPr>
              <w:widowControl w:val="0"/>
              <w:overflowPunct w:val="0"/>
              <w:autoSpaceDE w:val="0"/>
              <w:spacing w:before="60" w:after="60"/>
              <w:jc w:val="center"/>
              <w:rPr>
                <w:color w:val="000000" w:themeColor="text1"/>
                <w:kern w:val="2"/>
                <w:lang w:val="lv-LV" w:eastAsia="zh-CN"/>
              </w:rPr>
            </w:pPr>
            <w:r w:rsidRPr="00587A2A">
              <w:rPr>
                <w:color w:val="000000" w:themeColor="text1"/>
                <w:kern w:val="2"/>
                <w:lang w:val="lv-LV" w:eastAsia="zh-CN"/>
              </w:rPr>
              <w:t>1-</w:t>
            </w:r>
            <w:r w:rsidR="00C23BA8" w:rsidRPr="00587A2A">
              <w:rPr>
                <w:color w:val="000000" w:themeColor="text1"/>
                <w:kern w:val="2"/>
                <w:lang w:val="lv-LV" w:eastAsia="zh-CN"/>
              </w:rPr>
              <w:t>3 m (</w:t>
            </w:r>
            <w:r w:rsidRPr="00587A2A">
              <w:rPr>
                <w:color w:val="000000" w:themeColor="text1"/>
                <w:kern w:val="2"/>
                <w:lang w:val="lv-LV" w:eastAsia="zh-CN"/>
              </w:rPr>
              <w:t xml:space="preserve">viens līdz </w:t>
            </w:r>
            <w:r w:rsidR="00C23BA8" w:rsidRPr="00587A2A">
              <w:rPr>
                <w:color w:val="000000" w:themeColor="text1"/>
                <w:kern w:val="2"/>
                <w:lang w:val="lv-LV" w:eastAsia="zh-CN"/>
              </w:rPr>
              <w:t>trīs metri)</w:t>
            </w:r>
          </w:p>
        </w:tc>
        <w:tc>
          <w:tcPr>
            <w:tcW w:w="2805" w:type="dxa"/>
            <w:tcBorders>
              <w:top w:val="single" w:sz="4" w:space="0" w:color="auto"/>
              <w:left w:val="single" w:sz="4" w:space="0" w:color="auto"/>
              <w:bottom w:val="single" w:sz="4" w:space="0" w:color="auto"/>
              <w:right w:val="single" w:sz="4" w:space="0" w:color="auto"/>
            </w:tcBorders>
            <w:vAlign w:val="center"/>
          </w:tcPr>
          <w:p w14:paraId="3B84C907" w14:textId="77777777" w:rsidR="00C23BA8" w:rsidRPr="008E2212" w:rsidRDefault="00C23BA8" w:rsidP="00E66C18">
            <w:pPr>
              <w:widowControl w:val="0"/>
              <w:overflowPunct w:val="0"/>
              <w:autoSpaceDE w:val="0"/>
              <w:spacing w:before="60" w:after="60"/>
              <w:rPr>
                <w:kern w:val="2"/>
                <w:lang w:val="lv-LV" w:eastAsia="zh-CN"/>
              </w:rPr>
            </w:pPr>
          </w:p>
        </w:tc>
      </w:tr>
      <w:tr w:rsidR="00C23BA8" w:rsidRPr="008E2212" w14:paraId="1228CC8C" w14:textId="77777777" w:rsidTr="00E239C7">
        <w:tc>
          <w:tcPr>
            <w:tcW w:w="707" w:type="dxa"/>
            <w:tcBorders>
              <w:top w:val="single" w:sz="4" w:space="0" w:color="auto"/>
              <w:left w:val="single" w:sz="4" w:space="0" w:color="auto"/>
              <w:bottom w:val="single" w:sz="4" w:space="0" w:color="auto"/>
              <w:right w:val="single" w:sz="4" w:space="0" w:color="auto"/>
            </w:tcBorders>
            <w:vAlign w:val="center"/>
            <w:hideMark/>
          </w:tcPr>
          <w:p w14:paraId="3AD5F60F" w14:textId="77777777" w:rsidR="00C23BA8" w:rsidRPr="008E2212" w:rsidRDefault="00C23BA8" w:rsidP="00E66C18">
            <w:pPr>
              <w:widowControl w:val="0"/>
              <w:overflowPunct w:val="0"/>
              <w:autoSpaceDE w:val="0"/>
              <w:spacing w:before="60" w:after="60"/>
              <w:jc w:val="center"/>
              <w:rPr>
                <w:kern w:val="2"/>
                <w:lang w:val="lv-LV" w:eastAsia="zh-CN"/>
              </w:rPr>
            </w:pPr>
            <w:r w:rsidRPr="008E2212">
              <w:rPr>
                <w:kern w:val="2"/>
                <w:lang w:val="lv-LV" w:eastAsia="zh-CN"/>
              </w:rPr>
              <w:t>2.</w:t>
            </w:r>
          </w:p>
        </w:tc>
        <w:tc>
          <w:tcPr>
            <w:tcW w:w="3077" w:type="dxa"/>
            <w:tcBorders>
              <w:top w:val="single" w:sz="4" w:space="0" w:color="auto"/>
              <w:left w:val="single" w:sz="4" w:space="0" w:color="auto"/>
              <w:bottom w:val="single" w:sz="4" w:space="0" w:color="auto"/>
              <w:right w:val="single" w:sz="4" w:space="0" w:color="auto"/>
            </w:tcBorders>
            <w:vAlign w:val="center"/>
            <w:hideMark/>
          </w:tcPr>
          <w:p w14:paraId="3D4D6442" w14:textId="77777777" w:rsidR="00C23BA8" w:rsidRPr="00587A2A" w:rsidRDefault="00C23BA8" w:rsidP="00E66C18">
            <w:pPr>
              <w:widowControl w:val="0"/>
              <w:overflowPunct w:val="0"/>
              <w:autoSpaceDE w:val="0"/>
              <w:spacing w:before="60" w:after="60"/>
              <w:rPr>
                <w:color w:val="000000" w:themeColor="text1"/>
                <w:kern w:val="2"/>
                <w:lang w:val="lv-LV" w:eastAsia="zh-CN"/>
              </w:rPr>
            </w:pPr>
            <w:r w:rsidRPr="00587A2A">
              <w:rPr>
                <w:color w:val="000000" w:themeColor="text1"/>
                <w:kern w:val="2"/>
                <w:lang w:val="lv-LV" w:eastAsia="zh-CN"/>
              </w:rPr>
              <w:t>Blīvuma koeficients</w:t>
            </w:r>
          </w:p>
        </w:tc>
        <w:tc>
          <w:tcPr>
            <w:tcW w:w="3358" w:type="dxa"/>
            <w:tcBorders>
              <w:top w:val="single" w:sz="4" w:space="0" w:color="auto"/>
              <w:left w:val="single" w:sz="4" w:space="0" w:color="auto"/>
              <w:bottom w:val="single" w:sz="4" w:space="0" w:color="auto"/>
              <w:right w:val="single" w:sz="4" w:space="0" w:color="auto"/>
            </w:tcBorders>
            <w:vAlign w:val="center"/>
            <w:hideMark/>
          </w:tcPr>
          <w:p w14:paraId="5D0C0467" w14:textId="77777777" w:rsidR="00C23BA8" w:rsidRPr="00587A2A" w:rsidRDefault="00C23BA8" w:rsidP="00E66C18">
            <w:pPr>
              <w:widowControl w:val="0"/>
              <w:overflowPunct w:val="0"/>
              <w:autoSpaceDE w:val="0"/>
              <w:spacing w:before="60" w:after="60"/>
              <w:jc w:val="center"/>
              <w:rPr>
                <w:color w:val="000000" w:themeColor="text1"/>
                <w:kern w:val="2"/>
                <w:vertAlign w:val="superscript"/>
                <w:lang w:val="lv-LV" w:eastAsia="zh-CN"/>
              </w:rPr>
            </w:pPr>
            <w:r w:rsidRPr="00587A2A">
              <w:rPr>
                <w:color w:val="000000" w:themeColor="text1"/>
                <w:kern w:val="2"/>
                <w:lang w:val="lv-LV" w:eastAsia="zh-CN"/>
              </w:rPr>
              <w:t>0,60 m</w:t>
            </w:r>
            <w:r w:rsidRPr="00587A2A">
              <w:rPr>
                <w:color w:val="000000" w:themeColor="text1"/>
                <w:kern w:val="2"/>
                <w:vertAlign w:val="superscript"/>
                <w:lang w:val="lv-LV" w:eastAsia="zh-CN"/>
              </w:rPr>
              <w:t>3</w:t>
            </w:r>
          </w:p>
        </w:tc>
        <w:tc>
          <w:tcPr>
            <w:tcW w:w="2805" w:type="dxa"/>
            <w:tcBorders>
              <w:top w:val="single" w:sz="4" w:space="0" w:color="auto"/>
              <w:left w:val="single" w:sz="4" w:space="0" w:color="auto"/>
              <w:bottom w:val="single" w:sz="4" w:space="0" w:color="auto"/>
              <w:right w:val="single" w:sz="4" w:space="0" w:color="auto"/>
            </w:tcBorders>
            <w:vAlign w:val="center"/>
          </w:tcPr>
          <w:p w14:paraId="3111C7C0" w14:textId="77777777" w:rsidR="00C23BA8" w:rsidRPr="008E2212" w:rsidRDefault="00C23BA8" w:rsidP="00E66C18">
            <w:pPr>
              <w:widowControl w:val="0"/>
              <w:overflowPunct w:val="0"/>
              <w:autoSpaceDE w:val="0"/>
              <w:spacing w:before="60" w:after="60"/>
              <w:rPr>
                <w:kern w:val="2"/>
                <w:lang w:val="lv-LV" w:eastAsia="zh-CN"/>
              </w:rPr>
            </w:pPr>
          </w:p>
        </w:tc>
      </w:tr>
      <w:tr w:rsidR="00C23BA8" w:rsidRPr="008E2212" w14:paraId="1AF73978" w14:textId="77777777" w:rsidTr="00E239C7">
        <w:tc>
          <w:tcPr>
            <w:tcW w:w="707" w:type="dxa"/>
            <w:tcBorders>
              <w:top w:val="single" w:sz="4" w:space="0" w:color="auto"/>
              <w:left w:val="single" w:sz="4" w:space="0" w:color="auto"/>
              <w:bottom w:val="single" w:sz="4" w:space="0" w:color="auto"/>
              <w:right w:val="single" w:sz="4" w:space="0" w:color="auto"/>
            </w:tcBorders>
            <w:vAlign w:val="center"/>
            <w:hideMark/>
          </w:tcPr>
          <w:p w14:paraId="423BC863" w14:textId="77777777" w:rsidR="00C23BA8" w:rsidRPr="008E2212" w:rsidRDefault="00C23BA8" w:rsidP="00E66C18">
            <w:pPr>
              <w:widowControl w:val="0"/>
              <w:overflowPunct w:val="0"/>
              <w:autoSpaceDE w:val="0"/>
              <w:spacing w:before="60" w:after="60"/>
              <w:jc w:val="center"/>
              <w:rPr>
                <w:kern w:val="2"/>
                <w:lang w:val="lv-LV" w:eastAsia="zh-CN"/>
              </w:rPr>
            </w:pPr>
            <w:r w:rsidRPr="008E2212">
              <w:rPr>
                <w:kern w:val="2"/>
                <w:lang w:val="lv-LV" w:eastAsia="zh-CN"/>
              </w:rPr>
              <w:t>3.</w:t>
            </w:r>
          </w:p>
        </w:tc>
        <w:tc>
          <w:tcPr>
            <w:tcW w:w="3077" w:type="dxa"/>
            <w:tcBorders>
              <w:top w:val="single" w:sz="4" w:space="0" w:color="auto"/>
              <w:left w:val="single" w:sz="4" w:space="0" w:color="auto"/>
              <w:bottom w:val="single" w:sz="4" w:space="0" w:color="auto"/>
              <w:right w:val="single" w:sz="4" w:space="0" w:color="auto"/>
            </w:tcBorders>
            <w:vAlign w:val="center"/>
            <w:hideMark/>
          </w:tcPr>
          <w:p w14:paraId="0A835A48" w14:textId="77777777" w:rsidR="00C23BA8" w:rsidRPr="00587A2A" w:rsidRDefault="00C23BA8" w:rsidP="00E66C18">
            <w:pPr>
              <w:widowControl w:val="0"/>
              <w:overflowPunct w:val="0"/>
              <w:autoSpaceDE w:val="0"/>
              <w:spacing w:before="60" w:after="60"/>
              <w:rPr>
                <w:color w:val="000000" w:themeColor="text1"/>
                <w:kern w:val="2"/>
                <w:lang w:val="lv-LV" w:eastAsia="zh-CN"/>
              </w:rPr>
            </w:pPr>
            <w:r w:rsidRPr="00587A2A">
              <w:rPr>
                <w:color w:val="000000" w:themeColor="text1"/>
                <w:kern w:val="2"/>
                <w:lang w:val="lv-LV" w:eastAsia="zh-CN"/>
              </w:rPr>
              <w:t>Diametrs tievgalī</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2B273D" w14:textId="65476230" w:rsidR="00C23BA8" w:rsidRPr="00587A2A" w:rsidRDefault="00C23BA8" w:rsidP="00E66C18">
            <w:pPr>
              <w:widowControl w:val="0"/>
              <w:overflowPunct w:val="0"/>
              <w:autoSpaceDE w:val="0"/>
              <w:spacing w:before="60" w:after="60"/>
              <w:jc w:val="center"/>
              <w:rPr>
                <w:color w:val="000000" w:themeColor="text1"/>
                <w:kern w:val="2"/>
                <w:lang w:val="lv-LV" w:eastAsia="zh-CN"/>
              </w:rPr>
            </w:pPr>
            <w:r w:rsidRPr="00587A2A">
              <w:rPr>
                <w:color w:val="000000" w:themeColor="text1"/>
                <w:kern w:val="2"/>
                <w:lang w:val="lv-LV" w:eastAsia="zh-CN"/>
              </w:rPr>
              <w:t xml:space="preserve">≥ </w:t>
            </w:r>
            <w:r w:rsidR="00E239C7" w:rsidRPr="00587A2A">
              <w:rPr>
                <w:color w:val="000000" w:themeColor="text1"/>
                <w:kern w:val="2"/>
                <w:lang w:val="lv-LV" w:eastAsia="zh-CN"/>
              </w:rPr>
              <w:t>10</w:t>
            </w:r>
            <w:r w:rsidRPr="00587A2A">
              <w:rPr>
                <w:color w:val="000000" w:themeColor="text1"/>
                <w:kern w:val="2"/>
                <w:lang w:val="lv-LV" w:eastAsia="zh-CN"/>
              </w:rPr>
              <w:t xml:space="preserve"> cm</w:t>
            </w:r>
          </w:p>
        </w:tc>
        <w:tc>
          <w:tcPr>
            <w:tcW w:w="2805" w:type="dxa"/>
            <w:tcBorders>
              <w:top w:val="single" w:sz="4" w:space="0" w:color="auto"/>
              <w:left w:val="single" w:sz="4" w:space="0" w:color="auto"/>
              <w:bottom w:val="single" w:sz="4" w:space="0" w:color="auto"/>
              <w:right w:val="single" w:sz="4" w:space="0" w:color="auto"/>
            </w:tcBorders>
            <w:vAlign w:val="center"/>
          </w:tcPr>
          <w:p w14:paraId="4E8D3A02" w14:textId="77777777" w:rsidR="00C23BA8" w:rsidRPr="008E2212" w:rsidRDefault="00C23BA8" w:rsidP="00E66C18">
            <w:pPr>
              <w:widowControl w:val="0"/>
              <w:overflowPunct w:val="0"/>
              <w:autoSpaceDE w:val="0"/>
              <w:spacing w:before="60" w:after="60"/>
              <w:rPr>
                <w:kern w:val="2"/>
                <w:lang w:val="lv-LV" w:eastAsia="zh-CN"/>
              </w:rPr>
            </w:pPr>
          </w:p>
        </w:tc>
      </w:tr>
    </w:tbl>
    <w:p w14:paraId="40148331" w14:textId="77777777" w:rsidR="00C23BA8" w:rsidRPr="008E2212" w:rsidRDefault="00C23BA8" w:rsidP="00C23BA8">
      <w:pPr>
        <w:widowControl w:val="0"/>
        <w:numPr>
          <w:ilvl w:val="3"/>
          <w:numId w:val="22"/>
        </w:numPr>
        <w:overflowPunct w:val="0"/>
        <w:autoSpaceDE w:val="0"/>
        <w:spacing w:before="120"/>
        <w:ind w:left="426" w:right="24" w:hanging="284"/>
        <w:jc w:val="both"/>
        <w:rPr>
          <w:bCs/>
          <w:kern w:val="2"/>
          <w:szCs w:val="24"/>
          <w:shd w:val="clear" w:color="auto" w:fill="FFFFFF"/>
          <w:lang w:val="lv-LV" w:eastAsia="zh-CN"/>
        </w:rPr>
      </w:pPr>
      <w:r w:rsidRPr="008E2212">
        <w:rPr>
          <w:bCs/>
          <w:kern w:val="2"/>
          <w:szCs w:val="24"/>
          <w:shd w:val="clear" w:color="auto" w:fill="FFFFFF"/>
          <w:lang w:val="lv-LV" w:eastAsia="zh-CN"/>
        </w:rPr>
        <w:t>Pretendentam 202</w:t>
      </w:r>
      <w:r w:rsidR="00E66C18" w:rsidRPr="008E2212">
        <w:rPr>
          <w:bCs/>
          <w:kern w:val="2"/>
          <w:szCs w:val="24"/>
          <w:shd w:val="clear" w:color="auto" w:fill="FFFFFF"/>
          <w:lang w:val="lv-LV" w:eastAsia="zh-CN"/>
        </w:rPr>
        <w:t>3</w:t>
      </w:r>
      <w:r w:rsidRPr="008E2212">
        <w:rPr>
          <w:bCs/>
          <w:kern w:val="2"/>
          <w:szCs w:val="24"/>
          <w:shd w:val="clear" w:color="auto" w:fill="FFFFFF"/>
          <w:lang w:val="lv-LV" w:eastAsia="zh-CN"/>
        </w:rPr>
        <w:t>./202</w:t>
      </w:r>
      <w:r w:rsidR="00E66C18" w:rsidRPr="008E2212">
        <w:rPr>
          <w:bCs/>
          <w:kern w:val="2"/>
          <w:szCs w:val="24"/>
          <w:shd w:val="clear" w:color="auto" w:fill="FFFFFF"/>
          <w:lang w:val="lv-LV" w:eastAsia="zh-CN"/>
        </w:rPr>
        <w:t>4</w:t>
      </w:r>
      <w:r w:rsidRPr="008E2212">
        <w:rPr>
          <w:bCs/>
          <w:kern w:val="2"/>
          <w:szCs w:val="24"/>
          <w:shd w:val="clear" w:color="auto" w:fill="FFFFFF"/>
          <w:lang w:val="lv-LV" w:eastAsia="zh-CN"/>
        </w:rPr>
        <w:t xml:space="preserve">. gada apkures sezonā jāpiegādā </w:t>
      </w:r>
      <w:r w:rsidR="00E66C18" w:rsidRPr="008E2212">
        <w:rPr>
          <w:bCs/>
          <w:kern w:val="2"/>
          <w:szCs w:val="24"/>
          <w:shd w:val="clear" w:color="auto" w:fill="FFFFFF"/>
          <w:lang w:val="lv-LV" w:eastAsia="zh-CN"/>
        </w:rPr>
        <w:t>8</w:t>
      </w:r>
      <w:r w:rsidRPr="008E2212">
        <w:rPr>
          <w:bCs/>
          <w:kern w:val="2"/>
          <w:szCs w:val="24"/>
          <w:shd w:val="clear" w:color="auto" w:fill="FFFFFF"/>
          <w:lang w:val="lv-LV" w:eastAsia="zh-CN"/>
        </w:rPr>
        <w:t>0 m</w:t>
      </w:r>
      <w:r w:rsidRPr="008E2212">
        <w:rPr>
          <w:bCs/>
          <w:kern w:val="2"/>
          <w:szCs w:val="24"/>
          <w:shd w:val="clear" w:color="auto" w:fill="FFFFFF"/>
          <w:vertAlign w:val="superscript"/>
          <w:lang w:val="lv-LV" w:eastAsia="zh-CN"/>
        </w:rPr>
        <w:t>3</w:t>
      </w:r>
      <w:r w:rsidRPr="008E2212">
        <w:rPr>
          <w:bCs/>
          <w:kern w:val="2"/>
          <w:szCs w:val="24"/>
          <w:shd w:val="clear" w:color="auto" w:fill="FFFFFF"/>
          <w:lang w:val="lv-LV" w:eastAsia="zh-CN"/>
        </w:rPr>
        <w:t xml:space="preserve"> malka</w:t>
      </w:r>
      <w:r w:rsidR="00E66C18" w:rsidRPr="008E2212">
        <w:rPr>
          <w:bCs/>
          <w:kern w:val="2"/>
          <w:szCs w:val="24"/>
          <w:shd w:val="clear" w:color="auto" w:fill="FFFFFF"/>
          <w:lang w:val="lv-LV" w:eastAsia="zh-CN"/>
        </w:rPr>
        <w:t>s</w:t>
      </w:r>
      <w:r w:rsidRPr="008E2212">
        <w:rPr>
          <w:bCs/>
          <w:kern w:val="2"/>
          <w:szCs w:val="24"/>
          <w:shd w:val="clear" w:color="auto" w:fill="FFFFFF"/>
          <w:lang w:val="lv-LV" w:eastAsia="zh-CN"/>
        </w:rPr>
        <w:t xml:space="preserve"> siltumenerģijas saražošanai. Nepieciešamības gadījumā Pasūtītājs, laikus par to brīdinot, var palielināt vai samazināt pasūtāmo apjomu līdz 20%.</w:t>
      </w:r>
    </w:p>
    <w:p w14:paraId="6DF9B96D" w14:textId="77777777" w:rsidR="00C23BA8" w:rsidRPr="008E2212" w:rsidRDefault="00C23BA8" w:rsidP="00C23BA8">
      <w:pPr>
        <w:widowControl w:val="0"/>
        <w:numPr>
          <w:ilvl w:val="3"/>
          <w:numId w:val="22"/>
        </w:numPr>
        <w:overflowPunct w:val="0"/>
        <w:autoSpaceDE w:val="0"/>
        <w:ind w:left="426" w:right="24" w:hanging="284"/>
        <w:jc w:val="both"/>
        <w:rPr>
          <w:bCs/>
          <w:kern w:val="2"/>
          <w:shd w:val="clear" w:color="auto" w:fill="FFFFFF"/>
          <w:lang w:val="lv-LV" w:eastAsia="zh-CN"/>
        </w:rPr>
      </w:pPr>
      <w:r w:rsidRPr="008E2212">
        <w:rPr>
          <w:bCs/>
          <w:kern w:val="2"/>
          <w:szCs w:val="24"/>
          <w:lang w:val="lv-LV" w:eastAsia="zh-CN"/>
        </w:rPr>
        <w:t>Pretendentam jānodrošina malkas piegāde ar savu transportu un tās izkraušana piegādes vietā bez papildus samaksas.</w:t>
      </w:r>
    </w:p>
    <w:p w14:paraId="204B8781" w14:textId="77777777" w:rsidR="00C23BA8" w:rsidRPr="008E2212" w:rsidRDefault="00C23BA8" w:rsidP="00C23BA8">
      <w:pPr>
        <w:widowControl w:val="0"/>
        <w:numPr>
          <w:ilvl w:val="3"/>
          <w:numId w:val="22"/>
        </w:numPr>
        <w:overflowPunct w:val="0"/>
        <w:autoSpaceDE w:val="0"/>
        <w:ind w:left="426" w:right="24" w:hanging="284"/>
        <w:jc w:val="both"/>
        <w:rPr>
          <w:bCs/>
          <w:kern w:val="2"/>
          <w:shd w:val="clear" w:color="auto" w:fill="FFFFFF"/>
          <w:lang w:val="lv-LV" w:eastAsia="zh-CN"/>
        </w:rPr>
      </w:pPr>
      <w:r w:rsidRPr="008E2212">
        <w:rPr>
          <w:bCs/>
          <w:kern w:val="2"/>
          <w:szCs w:val="24"/>
          <w:lang w:val="lv-LV" w:eastAsia="zh-CN"/>
        </w:rPr>
        <w:t>Malkas pirmreizējā piegāde tiek uzsākta 10 (desmit) darba dienu laikā pēc Pasūtītāja pieprasījuma saņemšanas. Piegādes grafiks un apjoms var tikt koriģēts saskaņā ar klimatiskajiem apstākļiem, par ko Pasūtītājs rakstiski informē Pretendentu.</w:t>
      </w:r>
    </w:p>
    <w:p w14:paraId="0C9A31EA" w14:textId="77777777" w:rsidR="00C23BA8" w:rsidRPr="008E2212" w:rsidRDefault="00C23BA8" w:rsidP="00C23BA8">
      <w:pPr>
        <w:widowControl w:val="0"/>
        <w:numPr>
          <w:ilvl w:val="3"/>
          <w:numId w:val="22"/>
        </w:numPr>
        <w:overflowPunct w:val="0"/>
        <w:autoSpaceDE w:val="0"/>
        <w:ind w:left="426" w:right="24" w:hanging="284"/>
        <w:jc w:val="both"/>
        <w:rPr>
          <w:bCs/>
          <w:kern w:val="2"/>
          <w:shd w:val="clear" w:color="auto" w:fill="FFFFFF"/>
          <w:lang w:val="lv-LV" w:eastAsia="zh-CN"/>
        </w:rPr>
      </w:pPr>
      <w:r w:rsidRPr="008E2212">
        <w:rPr>
          <w:bCs/>
          <w:kern w:val="2"/>
          <w:szCs w:val="24"/>
          <w:lang w:val="lv-LV" w:eastAsia="zh-CN"/>
        </w:rPr>
        <w:t>Malkas piegādes laiks tiek saskaņots ar Pasūtītāju (</w:t>
      </w:r>
      <w:r w:rsidRPr="008E2212">
        <w:rPr>
          <w:kern w:val="2"/>
          <w:szCs w:val="24"/>
          <w:lang w:val="lv-LV" w:eastAsia="zh-CN"/>
        </w:rPr>
        <w:t>Pasūtītāja pilnvaroto pārstāvi)</w:t>
      </w:r>
      <w:r w:rsidRPr="008E2212">
        <w:rPr>
          <w:bCs/>
          <w:kern w:val="2"/>
          <w:szCs w:val="24"/>
          <w:lang w:val="lv-LV" w:eastAsia="zh-CN"/>
        </w:rPr>
        <w:t>.</w:t>
      </w:r>
    </w:p>
    <w:p w14:paraId="12798D84" w14:textId="77777777" w:rsidR="00C23BA8" w:rsidRPr="008E2212" w:rsidRDefault="00C23BA8" w:rsidP="00C23BA8">
      <w:pPr>
        <w:widowControl w:val="0"/>
        <w:numPr>
          <w:ilvl w:val="3"/>
          <w:numId w:val="22"/>
        </w:numPr>
        <w:overflowPunct w:val="0"/>
        <w:autoSpaceDE w:val="0"/>
        <w:ind w:left="426" w:right="24" w:hanging="284"/>
        <w:jc w:val="both"/>
        <w:rPr>
          <w:bCs/>
          <w:kern w:val="2"/>
          <w:shd w:val="clear" w:color="auto" w:fill="FFFFFF"/>
          <w:lang w:val="lv-LV" w:eastAsia="zh-CN"/>
        </w:rPr>
      </w:pPr>
      <w:r w:rsidRPr="008E2212">
        <w:rPr>
          <w:kern w:val="2"/>
          <w:szCs w:val="24"/>
          <w:lang w:val="lv-LV" w:eastAsia="zh-CN"/>
        </w:rPr>
        <w:t xml:space="preserve">Pretendents nodrošina malkas piegādi un izkraušanu ar savu transportu. </w:t>
      </w:r>
    </w:p>
    <w:p w14:paraId="5C36BA92" w14:textId="77777777" w:rsidR="00C23BA8" w:rsidRPr="008E2212" w:rsidRDefault="00C23BA8" w:rsidP="00C23BA8">
      <w:pPr>
        <w:widowControl w:val="0"/>
        <w:numPr>
          <w:ilvl w:val="3"/>
          <w:numId w:val="22"/>
        </w:numPr>
        <w:overflowPunct w:val="0"/>
        <w:autoSpaceDE w:val="0"/>
        <w:ind w:left="426" w:right="24" w:hanging="284"/>
        <w:jc w:val="both"/>
        <w:rPr>
          <w:bCs/>
          <w:kern w:val="2"/>
          <w:szCs w:val="24"/>
          <w:shd w:val="clear" w:color="auto" w:fill="FFFFFF"/>
          <w:lang w:val="lv-LV" w:eastAsia="zh-CN"/>
        </w:rPr>
      </w:pPr>
      <w:r w:rsidRPr="008E2212">
        <w:rPr>
          <w:kern w:val="2"/>
          <w:lang w:val="lv-LV" w:eastAsia="zh-CN"/>
        </w:rPr>
        <w:t xml:space="preserve">Malkā nedrīkst būt trupējušas koksnes saturs. </w:t>
      </w:r>
    </w:p>
    <w:p w14:paraId="3AA06707" w14:textId="77777777" w:rsidR="00C23BA8" w:rsidRPr="008E2212" w:rsidRDefault="00C23BA8" w:rsidP="00C23BA8">
      <w:pPr>
        <w:widowControl w:val="0"/>
        <w:numPr>
          <w:ilvl w:val="3"/>
          <w:numId w:val="22"/>
        </w:numPr>
        <w:overflowPunct w:val="0"/>
        <w:autoSpaceDE w:val="0"/>
        <w:ind w:left="426" w:right="24" w:hanging="284"/>
        <w:jc w:val="both"/>
        <w:rPr>
          <w:bCs/>
          <w:kern w:val="2"/>
          <w:shd w:val="clear" w:color="auto" w:fill="FFFFFF"/>
          <w:lang w:val="lv-LV" w:eastAsia="zh-CN"/>
        </w:rPr>
      </w:pPr>
      <w:r w:rsidRPr="008E2212">
        <w:rPr>
          <w:bCs/>
          <w:kern w:val="2"/>
          <w:szCs w:val="24"/>
          <w:lang w:val="lv-LV" w:eastAsia="zh-CN"/>
        </w:rPr>
        <w:t>Pasūtītājs ir tiesīgs veikt kravas pārbaudi iekraušanas vietā. Ja atkārtoti tiek atklāta neatbilstība, tad tiek veikta malkas kravas pārbaude. Neatbilstošās kvalitātes malkas piegādes gadījumā tiek sastādīts akts par neatbilstību šai specifikācijai, un piegāde netiek apmaksāta,  malkas izvākšanas un transportēšanas izdevumi tiek iekļauti savstarpējos norēķinos par malkas piegādēm attiecīgajā periodā.</w:t>
      </w:r>
    </w:p>
    <w:p w14:paraId="369D5847" w14:textId="77777777" w:rsidR="00C23BA8" w:rsidRPr="008E2212" w:rsidRDefault="00C23BA8" w:rsidP="00C23BA8">
      <w:pPr>
        <w:widowControl w:val="0"/>
        <w:numPr>
          <w:ilvl w:val="3"/>
          <w:numId w:val="22"/>
        </w:numPr>
        <w:overflowPunct w:val="0"/>
        <w:autoSpaceDE w:val="0"/>
        <w:ind w:left="426" w:right="24" w:hanging="284"/>
        <w:jc w:val="both"/>
        <w:rPr>
          <w:bCs/>
          <w:kern w:val="2"/>
          <w:shd w:val="clear" w:color="auto" w:fill="FFFFFF"/>
          <w:lang w:val="lv-LV" w:eastAsia="zh-CN"/>
        </w:rPr>
      </w:pPr>
      <w:r w:rsidRPr="008E2212">
        <w:rPr>
          <w:kern w:val="2"/>
          <w:lang w:val="lv-LV" w:eastAsia="zh-CN"/>
        </w:rPr>
        <w:t>Pretendents nes pilnu materiālu atbildību par transporta līdzekļa drošu iebraukšanu, izbraukšanu un malkas izkraušanu piegādes teritorijā un apņemas 10 (desmit) dienu laikā novērst  radītos bojājumus.</w:t>
      </w:r>
      <w:bookmarkStart w:id="9" w:name="OLE_LINK1"/>
      <w:bookmarkStart w:id="10" w:name="OLE_LINK2"/>
      <w:r w:rsidRPr="008E2212">
        <w:rPr>
          <w:bCs/>
          <w:kern w:val="2"/>
          <w:shd w:val="clear" w:color="auto" w:fill="FFFFFF"/>
          <w:lang w:val="lv-LV" w:eastAsia="zh-CN"/>
        </w:rPr>
        <w:t xml:space="preserve"> </w:t>
      </w:r>
    </w:p>
    <w:bookmarkEnd w:id="9"/>
    <w:bookmarkEnd w:id="10"/>
    <w:p w14:paraId="4D506260" w14:textId="77777777" w:rsidR="00C23BA8" w:rsidRDefault="00C23BA8" w:rsidP="008271C8">
      <w:pPr>
        <w:widowControl w:val="0"/>
        <w:numPr>
          <w:ilvl w:val="3"/>
          <w:numId w:val="22"/>
        </w:numPr>
        <w:overflowPunct w:val="0"/>
        <w:autoSpaceDE w:val="0"/>
        <w:ind w:left="426" w:right="24" w:hanging="426"/>
        <w:jc w:val="both"/>
        <w:rPr>
          <w:kern w:val="2"/>
          <w:shd w:val="clear" w:color="auto" w:fill="FFFFFF"/>
          <w:lang w:val="lv-LV" w:eastAsia="zh-CN"/>
        </w:rPr>
      </w:pPr>
      <w:r w:rsidRPr="008E2212">
        <w:rPr>
          <w:kern w:val="2"/>
          <w:shd w:val="clear" w:color="auto" w:fill="FFFFFF"/>
          <w:lang w:val="lv-LV" w:eastAsia="zh-CN"/>
        </w:rPr>
        <w:t xml:space="preserve">Pasūtītājs patur tiesības iepirkuma līguma izpildes gaitā koriģēt nepieciešamo koksnes malkas daudzumu un piegādes termiņus, kā arī samazināt kopējo piegādājamo malkas apjomu, proporcionāli samazinot kopējo līgumcenu. </w:t>
      </w:r>
    </w:p>
    <w:p w14:paraId="6172CB2B" w14:textId="77777777" w:rsidR="00E94FF1" w:rsidRDefault="00E94FF1" w:rsidP="00E94FF1">
      <w:pPr>
        <w:widowControl w:val="0"/>
        <w:overflowPunct w:val="0"/>
        <w:autoSpaceDE w:val="0"/>
        <w:ind w:left="426" w:right="24"/>
        <w:jc w:val="both"/>
        <w:rPr>
          <w:kern w:val="2"/>
          <w:shd w:val="clear" w:color="auto" w:fill="FFFFFF"/>
          <w:lang w:val="lv-LV" w:eastAsia="zh-CN"/>
        </w:rPr>
      </w:pPr>
    </w:p>
    <w:p w14:paraId="309F21AB" w14:textId="77777777" w:rsidR="00E94FF1" w:rsidRDefault="00E94FF1" w:rsidP="00E94FF1">
      <w:pPr>
        <w:widowControl w:val="0"/>
        <w:overflowPunct w:val="0"/>
        <w:autoSpaceDE w:val="0"/>
        <w:ind w:left="426" w:right="24"/>
        <w:jc w:val="both"/>
        <w:rPr>
          <w:kern w:val="2"/>
          <w:shd w:val="clear" w:color="auto" w:fill="FFFFFF"/>
          <w:lang w:val="lv-LV" w:eastAsia="zh-CN"/>
        </w:rPr>
      </w:pPr>
    </w:p>
    <w:p w14:paraId="63DB693F" w14:textId="77777777" w:rsidR="00E94FF1" w:rsidRDefault="00E94FF1" w:rsidP="00E94FF1">
      <w:pPr>
        <w:widowControl w:val="0"/>
        <w:overflowPunct w:val="0"/>
        <w:autoSpaceDE w:val="0"/>
        <w:ind w:left="426" w:right="24"/>
        <w:jc w:val="both"/>
        <w:rPr>
          <w:kern w:val="2"/>
          <w:shd w:val="clear" w:color="auto" w:fill="FFFFFF"/>
          <w:lang w:val="lv-LV" w:eastAsia="zh-CN"/>
        </w:rPr>
      </w:pPr>
    </w:p>
    <w:p w14:paraId="736184B4" w14:textId="77777777" w:rsidR="00E94FF1" w:rsidRPr="008E2212" w:rsidRDefault="00E94FF1" w:rsidP="00E94FF1">
      <w:pPr>
        <w:widowControl w:val="0"/>
        <w:overflowPunct w:val="0"/>
        <w:autoSpaceDE w:val="0"/>
        <w:ind w:left="426" w:right="24"/>
        <w:jc w:val="both"/>
        <w:rPr>
          <w:kern w:val="2"/>
          <w:shd w:val="clear" w:color="auto" w:fill="FFFFFF"/>
          <w:lang w:val="lv-LV" w:eastAsia="zh-CN"/>
        </w:rPr>
      </w:pPr>
    </w:p>
    <w:tbl>
      <w:tblPr>
        <w:tblW w:w="0" w:type="auto"/>
        <w:tblInd w:w="108" w:type="dxa"/>
        <w:tblLayout w:type="fixed"/>
        <w:tblLook w:val="04A0" w:firstRow="1" w:lastRow="0" w:firstColumn="1" w:lastColumn="0" w:noHBand="0" w:noVBand="1"/>
      </w:tblPr>
      <w:tblGrid>
        <w:gridCol w:w="4459"/>
        <w:gridCol w:w="4613"/>
      </w:tblGrid>
      <w:tr w:rsidR="00C23BA8" w:rsidRPr="008E2212" w14:paraId="718F93A7" w14:textId="77777777" w:rsidTr="00E66C18">
        <w:trPr>
          <w:trHeight w:val="390"/>
        </w:trPr>
        <w:tc>
          <w:tcPr>
            <w:tcW w:w="4459" w:type="dxa"/>
            <w:vAlign w:val="center"/>
            <w:hideMark/>
          </w:tcPr>
          <w:p w14:paraId="1FDADAC3"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 xml:space="preserve">Pretendenta nosaukums: </w:t>
            </w:r>
          </w:p>
        </w:tc>
        <w:tc>
          <w:tcPr>
            <w:tcW w:w="4613" w:type="dxa"/>
            <w:vAlign w:val="center"/>
          </w:tcPr>
          <w:p w14:paraId="2A07352C"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C23BA8" w:rsidRPr="008E2212" w14:paraId="3D9CFD1D" w14:textId="77777777" w:rsidTr="00E66C18">
        <w:trPr>
          <w:trHeight w:val="390"/>
        </w:trPr>
        <w:tc>
          <w:tcPr>
            <w:tcW w:w="4459" w:type="dxa"/>
            <w:vAlign w:val="center"/>
            <w:hideMark/>
          </w:tcPr>
          <w:p w14:paraId="2C205020"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Amatpersonas vārds, uzvārds:</w:t>
            </w:r>
          </w:p>
        </w:tc>
        <w:tc>
          <w:tcPr>
            <w:tcW w:w="4613" w:type="dxa"/>
            <w:vAlign w:val="center"/>
          </w:tcPr>
          <w:p w14:paraId="6EAEA92C"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C23BA8" w:rsidRPr="008E2212" w14:paraId="77DC311D" w14:textId="77777777" w:rsidTr="00E66C18">
        <w:trPr>
          <w:trHeight w:val="390"/>
        </w:trPr>
        <w:tc>
          <w:tcPr>
            <w:tcW w:w="4459" w:type="dxa"/>
            <w:vAlign w:val="center"/>
            <w:hideMark/>
          </w:tcPr>
          <w:p w14:paraId="4AA70C63"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Ieņemamā amata nosaukums:</w:t>
            </w:r>
          </w:p>
        </w:tc>
        <w:tc>
          <w:tcPr>
            <w:tcW w:w="4613" w:type="dxa"/>
            <w:vAlign w:val="center"/>
          </w:tcPr>
          <w:p w14:paraId="05931D6A"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r w:rsidR="00C23BA8" w:rsidRPr="008E2212" w14:paraId="1D868798" w14:textId="77777777" w:rsidTr="00E66C18">
        <w:trPr>
          <w:trHeight w:val="480"/>
        </w:trPr>
        <w:tc>
          <w:tcPr>
            <w:tcW w:w="4459" w:type="dxa"/>
            <w:vAlign w:val="center"/>
            <w:hideMark/>
          </w:tcPr>
          <w:p w14:paraId="55551BEC" w14:textId="77777777" w:rsidR="00C23BA8" w:rsidRPr="008E2212" w:rsidRDefault="00C23BA8" w:rsidP="00E66C18">
            <w:pPr>
              <w:widowControl w:val="0"/>
              <w:tabs>
                <w:tab w:val="left" w:pos="9498"/>
              </w:tabs>
              <w:overflowPunct w:val="0"/>
              <w:autoSpaceDE w:val="0"/>
              <w:spacing w:before="120" w:after="120"/>
              <w:ind w:right="-115"/>
              <w:rPr>
                <w:b/>
                <w:kern w:val="2"/>
                <w:shd w:val="clear" w:color="auto" w:fill="FFFFFF"/>
                <w:lang w:val="lv-LV" w:eastAsia="zh-CN"/>
              </w:rPr>
            </w:pPr>
            <w:r w:rsidRPr="008E2212">
              <w:rPr>
                <w:b/>
                <w:kern w:val="2"/>
                <w:shd w:val="clear" w:color="auto" w:fill="FFFFFF"/>
                <w:lang w:val="lv-LV" w:eastAsia="zh-CN"/>
              </w:rPr>
              <w:t>Amatpersonas paraksts:</w:t>
            </w:r>
          </w:p>
        </w:tc>
        <w:tc>
          <w:tcPr>
            <w:tcW w:w="4613" w:type="dxa"/>
            <w:vAlign w:val="center"/>
          </w:tcPr>
          <w:p w14:paraId="3D1D0646" w14:textId="77777777" w:rsidR="00C23BA8" w:rsidRPr="008E2212" w:rsidRDefault="00C23BA8" w:rsidP="00E66C18">
            <w:pPr>
              <w:widowControl w:val="0"/>
              <w:tabs>
                <w:tab w:val="left" w:pos="9498"/>
              </w:tabs>
              <w:overflowPunct w:val="0"/>
              <w:autoSpaceDE w:val="0"/>
              <w:snapToGrid w:val="0"/>
              <w:spacing w:before="120" w:after="120"/>
              <w:ind w:right="-115"/>
              <w:rPr>
                <w:b/>
                <w:kern w:val="2"/>
                <w:szCs w:val="24"/>
                <w:shd w:val="clear" w:color="auto" w:fill="FFFFFF"/>
                <w:lang w:val="lv-LV" w:eastAsia="zh-CN"/>
              </w:rPr>
            </w:pPr>
          </w:p>
        </w:tc>
      </w:tr>
    </w:tbl>
    <w:p w14:paraId="76D8F3A8" w14:textId="77777777" w:rsidR="00E66C18" w:rsidRPr="008E2212" w:rsidRDefault="00E66C18" w:rsidP="00E66C18">
      <w:pPr>
        <w:pStyle w:val="Title"/>
        <w:jc w:val="right"/>
        <w:rPr>
          <w:sz w:val="24"/>
          <w:szCs w:val="24"/>
          <w:lang w:val="lv-LV"/>
        </w:rPr>
      </w:pPr>
      <w:bookmarkStart w:id="11" w:name="_Toc59188061"/>
      <w:bookmarkEnd w:id="3"/>
      <w:bookmarkEnd w:id="4"/>
      <w:bookmarkEnd w:id="11"/>
      <w:r w:rsidRPr="008E2212">
        <w:rPr>
          <w:sz w:val="24"/>
          <w:szCs w:val="24"/>
          <w:lang w:val="lv-LV"/>
        </w:rPr>
        <w:lastRenderedPageBreak/>
        <w:t>4. pielikums</w:t>
      </w:r>
    </w:p>
    <w:p w14:paraId="7C08743B" w14:textId="77777777" w:rsidR="006202C2" w:rsidRPr="008E2212" w:rsidRDefault="00056A62">
      <w:pPr>
        <w:tabs>
          <w:tab w:val="left" w:pos="0"/>
        </w:tabs>
        <w:spacing w:before="120" w:after="120"/>
        <w:jc w:val="right"/>
        <w:rPr>
          <w:lang w:val="lv-LV"/>
        </w:rPr>
      </w:pPr>
      <w:r w:rsidRPr="008E2212">
        <w:rPr>
          <w:i/>
          <w:sz w:val="22"/>
          <w:szCs w:val="22"/>
          <w:lang w:val="lv-LV" w:eastAsia="en-US"/>
        </w:rPr>
        <w:t>PROJEKTS</w:t>
      </w:r>
    </w:p>
    <w:p w14:paraId="6B5FF38B" w14:textId="77777777" w:rsidR="006202C2" w:rsidRPr="008E2212" w:rsidRDefault="006202C2">
      <w:pPr>
        <w:jc w:val="both"/>
        <w:rPr>
          <w:sz w:val="22"/>
          <w:szCs w:val="22"/>
          <w:lang w:val="lv-LV" w:eastAsia="en-US"/>
        </w:rPr>
      </w:pPr>
    </w:p>
    <w:p w14:paraId="5B0EFBED" w14:textId="77777777" w:rsidR="00E66C18" w:rsidRPr="008E2212" w:rsidRDefault="00E66C18" w:rsidP="00E66C18">
      <w:pPr>
        <w:widowControl w:val="0"/>
        <w:shd w:val="clear" w:color="auto" w:fill="FFFFFF"/>
        <w:overflowPunct w:val="0"/>
        <w:autoSpaceDE w:val="0"/>
        <w:ind w:left="7"/>
        <w:jc w:val="center"/>
        <w:rPr>
          <w:rFonts w:eastAsia="Arial"/>
          <w:b/>
          <w:kern w:val="2"/>
          <w:szCs w:val="24"/>
          <w:shd w:val="clear" w:color="auto" w:fill="FFFFFF"/>
          <w:lang w:val="lv-LV" w:eastAsia="zh-CN"/>
        </w:rPr>
      </w:pPr>
      <w:r w:rsidRPr="008E2212">
        <w:rPr>
          <w:rFonts w:eastAsia="Arial"/>
          <w:b/>
          <w:kern w:val="2"/>
          <w:szCs w:val="24"/>
          <w:shd w:val="clear" w:color="auto" w:fill="FFFFFF"/>
          <w:lang w:val="lv-LV" w:eastAsia="zh-CN"/>
        </w:rPr>
        <w:t xml:space="preserve">Iepirkuma līgums Nr. ______ </w:t>
      </w:r>
    </w:p>
    <w:p w14:paraId="68E3AA9B" w14:textId="77777777" w:rsidR="00E66C18" w:rsidRPr="008E2212" w:rsidRDefault="00E66C18" w:rsidP="00E66C18">
      <w:pPr>
        <w:pStyle w:val="Title"/>
        <w:rPr>
          <w:bCs/>
          <w:sz w:val="24"/>
          <w:szCs w:val="24"/>
          <w:lang w:val="lv-LV"/>
        </w:rPr>
      </w:pPr>
      <w:r w:rsidRPr="008E2212">
        <w:rPr>
          <w:bCs/>
          <w:sz w:val="24"/>
          <w:szCs w:val="24"/>
          <w:lang w:val="lv-LV"/>
        </w:rPr>
        <w:t xml:space="preserve">Malkas piegāde SIA “ORNAMENTS” siltumenerģijas ražošanai </w:t>
      </w:r>
      <w:r w:rsidRPr="008E2212">
        <w:rPr>
          <w:bCs/>
          <w:color w:val="000000"/>
          <w:sz w:val="24"/>
          <w:szCs w:val="24"/>
          <w:lang w:val="lv-LV"/>
        </w:rPr>
        <w:t>2023./2024. gada apkures sezonā</w:t>
      </w:r>
    </w:p>
    <w:p w14:paraId="0114F1A7" w14:textId="77777777" w:rsidR="00E66C18" w:rsidRPr="008E2212" w:rsidRDefault="00E66C18" w:rsidP="00E66C18">
      <w:pPr>
        <w:widowControl w:val="0"/>
        <w:shd w:val="clear" w:color="auto" w:fill="FFFFFF"/>
        <w:overflowPunct w:val="0"/>
        <w:autoSpaceDE w:val="0"/>
        <w:ind w:left="7"/>
        <w:jc w:val="center"/>
        <w:rPr>
          <w:rFonts w:eastAsia="Arial"/>
          <w:b/>
          <w:kern w:val="2"/>
          <w:szCs w:val="24"/>
          <w:shd w:val="clear" w:color="auto" w:fill="FFFFFF"/>
          <w:lang w:val="lv-LV" w:eastAsia="zh-CN"/>
        </w:rPr>
      </w:pPr>
    </w:p>
    <w:p w14:paraId="1B873204" w14:textId="77777777" w:rsidR="00E66C18" w:rsidRPr="008E2212" w:rsidRDefault="00E66C18" w:rsidP="00E66C18">
      <w:pPr>
        <w:widowControl w:val="0"/>
        <w:shd w:val="clear" w:color="auto" w:fill="FFFFFF"/>
        <w:overflowPunct w:val="0"/>
        <w:autoSpaceDE w:val="0"/>
        <w:ind w:left="7"/>
        <w:jc w:val="center"/>
        <w:rPr>
          <w:rFonts w:eastAsia="Arial"/>
          <w:kern w:val="2"/>
          <w:szCs w:val="24"/>
          <w:shd w:val="clear" w:color="auto" w:fill="FFFFFF"/>
          <w:lang w:val="lv-LV" w:eastAsia="zh-CN"/>
        </w:rPr>
      </w:pPr>
      <w:r w:rsidRPr="008E2212">
        <w:rPr>
          <w:rFonts w:eastAsia="Arial"/>
          <w:kern w:val="2"/>
          <w:szCs w:val="24"/>
          <w:shd w:val="clear" w:color="auto" w:fill="FFFFFF"/>
          <w:lang w:val="lv-LV" w:eastAsia="zh-CN"/>
        </w:rPr>
        <w:t>Ilūkstē                                                                                                   2023. gada ___.________________</w:t>
      </w:r>
    </w:p>
    <w:p w14:paraId="2C968C96" w14:textId="77777777" w:rsidR="00E66C18" w:rsidRPr="008E2212" w:rsidRDefault="00E66C18" w:rsidP="00E66C18">
      <w:pPr>
        <w:widowControl w:val="0"/>
        <w:shd w:val="clear" w:color="auto" w:fill="FFFFFF"/>
        <w:overflowPunct w:val="0"/>
        <w:autoSpaceDE w:val="0"/>
        <w:ind w:left="7"/>
        <w:jc w:val="center"/>
        <w:rPr>
          <w:rFonts w:eastAsia="Arial"/>
          <w:kern w:val="2"/>
          <w:szCs w:val="24"/>
          <w:shd w:val="clear" w:color="auto" w:fill="FFFFFF"/>
          <w:lang w:val="lv-LV" w:eastAsia="zh-CN"/>
        </w:rPr>
      </w:pPr>
    </w:p>
    <w:p w14:paraId="269C2043" w14:textId="77777777" w:rsidR="00E66C18" w:rsidRPr="008E2212" w:rsidRDefault="00E66C18" w:rsidP="008E2212">
      <w:pPr>
        <w:pStyle w:val="Title"/>
        <w:ind w:firstLine="720"/>
        <w:jc w:val="both"/>
        <w:rPr>
          <w:b w:val="0"/>
          <w:i/>
          <w:kern w:val="2"/>
          <w:sz w:val="24"/>
          <w:szCs w:val="24"/>
          <w:shd w:val="clear" w:color="auto" w:fill="FFFFFF"/>
          <w:lang w:val="lv-LV" w:eastAsia="zh-CN"/>
        </w:rPr>
      </w:pPr>
      <w:r w:rsidRPr="008E2212">
        <w:rPr>
          <w:sz w:val="24"/>
          <w:szCs w:val="24"/>
          <w:lang w:val="lv-LV"/>
        </w:rPr>
        <w:t>SIA “ORNAMENTS”</w:t>
      </w:r>
      <w:r w:rsidRPr="008E2212">
        <w:rPr>
          <w:b w:val="0"/>
          <w:sz w:val="24"/>
          <w:szCs w:val="24"/>
          <w:lang w:val="lv-LV"/>
        </w:rPr>
        <w:t>, reģistrācijas Nr. 41503003743, juridiskā adrese: Jelgavas iela  21, Ilūkse, Augšdaugavas novads, tās valdes locekļa Andreja Jeršova personā, kas darbojas saskaņā ar Statūtiem</w:t>
      </w:r>
      <w:r w:rsidRPr="008E2212">
        <w:rPr>
          <w:b w:val="0"/>
          <w:kern w:val="2"/>
          <w:sz w:val="24"/>
          <w:szCs w:val="24"/>
          <w:shd w:val="clear" w:color="auto" w:fill="FFFFFF"/>
          <w:lang w:val="lv-LV" w:eastAsia="zh-CN"/>
        </w:rPr>
        <w:t xml:space="preserve">, turpmāk - </w:t>
      </w:r>
      <w:r w:rsidRPr="008E2212">
        <w:rPr>
          <w:b w:val="0"/>
          <w:iCs/>
          <w:kern w:val="2"/>
          <w:sz w:val="24"/>
          <w:szCs w:val="24"/>
          <w:shd w:val="clear" w:color="auto" w:fill="FFFFFF"/>
          <w:lang w:val="lv-LV" w:eastAsia="zh-CN"/>
        </w:rPr>
        <w:t>PASŪTĪTĀJS</w:t>
      </w:r>
      <w:r w:rsidRPr="008E2212">
        <w:rPr>
          <w:b w:val="0"/>
          <w:kern w:val="2"/>
          <w:sz w:val="24"/>
          <w:szCs w:val="24"/>
          <w:shd w:val="clear" w:color="auto" w:fill="FFFFFF"/>
          <w:lang w:val="lv-LV" w:eastAsia="zh-CN"/>
        </w:rPr>
        <w:t xml:space="preserve">, no vienas puses, un </w:t>
      </w:r>
    </w:p>
    <w:p w14:paraId="4E8E6A4A" w14:textId="77777777" w:rsidR="00E66C18" w:rsidRPr="008E2212" w:rsidRDefault="00E66C18" w:rsidP="00E66C18">
      <w:pPr>
        <w:widowControl w:val="0"/>
        <w:overflowPunct w:val="0"/>
        <w:autoSpaceDE w:val="0"/>
        <w:ind w:firstLine="720"/>
        <w:jc w:val="both"/>
        <w:rPr>
          <w:kern w:val="2"/>
          <w:sz w:val="20"/>
          <w:szCs w:val="24"/>
          <w:shd w:val="clear" w:color="auto" w:fill="FFFFFF"/>
          <w:lang w:val="lv-LV" w:eastAsia="zh-CN"/>
        </w:rPr>
      </w:pPr>
      <w:r w:rsidRPr="008E2212">
        <w:rPr>
          <w:b/>
          <w:i/>
          <w:kern w:val="2"/>
          <w:szCs w:val="24"/>
          <w:shd w:val="clear" w:color="auto" w:fill="FFFFFF"/>
          <w:lang w:val="lv-LV" w:eastAsia="zh-CN"/>
        </w:rPr>
        <w:t>Uzņēmēja nosaukums</w:t>
      </w:r>
      <w:r w:rsidRPr="008E2212">
        <w:rPr>
          <w:i/>
          <w:kern w:val="2"/>
          <w:szCs w:val="24"/>
          <w:shd w:val="clear" w:color="auto" w:fill="FFFFFF"/>
          <w:lang w:val="lv-LV" w:eastAsia="zh-CN"/>
        </w:rPr>
        <w:t>, reģ</w:t>
      </w:r>
      <w:r w:rsidR="00077D4A">
        <w:rPr>
          <w:i/>
          <w:kern w:val="2"/>
          <w:szCs w:val="24"/>
          <w:shd w:val="clear" w:color="auto" w:fill="FFFFFF"/>
          <w:lang w:val="lv-LV" w:eastAsia="zh-CN"/>
        </w:rPr>
        <w:t xml:space="preserve">istrācijas </w:t>
      </w:r>
      <w:r w:rsidRPr="008E2212">
        <w:rPr>
          <w:i/>
          <w:kern w:val="2"/>
          <w:szCs w:val="24"/>
          <w:shd w:val="clear" w:color="auto" w:fill="FFFFFF"/>
          <w:lang w:val="lv-LV" w:eastAsia="zh-CN"/>
        </w:rPr>
        <w:t>Nr.____, _________, pilnvarotā pārstāvja vārds, uzvārds</w:t>
      </w:r>
      <w:r w:rsidRPr="008E2212">
        <w:rPr>
          <w:kern w:val="2"/>
          <w:szCs w:val="24"/>
          <w:shd w:val="clear" w:color="auto" w:fill="FFFFFF"/>
          <w:lang w:val="lv-LV" w:eastAsia="zh-CN"/>
        </w:rPr>
        <w:t xml:space="preserve"> personā, kurš darbojas uz </w:t>
      </w:r>
      <w:r w:rsidRPr="008E2212">
        <w:rPr>
          <w:i/>
          <w:kern w:val="2"/>
          <w:szCs w:val="24"/>
          <w:shd w:val="clear" w:color="auto" w:fill="FFFFFF"/>
          <w:lang w:val="lv-LV" w:eastAsia="zh-CN"/>
        </w:rPr>
        <w:t>dokumenta nosaukums</w:t>
      </w:r>
      <w:r w:rsidRPr="008E2212">
        <w:rPr>
          <w:kern w:val="2"/>
          <w:szCs w:val="24"/>
          <w:shd w:val="clear" w:color="auto" w:fill="FFFFFF"/>
          <w:lang w:val="lv-LV" w:eastAsia="zh-CN"/>
        </w:rPr>
        <w:t xml:space="preserve"> pamata (turpmāk – PIEGĀDĀTĀJS), no otras puses, abi kopā turpmāk – Līdzēji, </w:t>
      </w:r>
    </w:p>
    <w:p w14:paraId="48908711" w14:textId="77777777" w:rsidR="00E66C18" w:rsidRPr="00077D4A" w:rsidRDefault="00E66C18" w:rsidP="00077D4A">
      <w:pPr>
        <w:overflowPunct w:val="0"/>
        <w:autoSpaceDE w:val="0"/>
        <w:ind w:right="24" w:firstLine="720"/>
        <w:jc w:val="both"/>
        <w:rPr>
          <w:bCs/>
          <w:color w:val="000000"/>
          <w:lang w:val="lv-LV"/>
        </w:rPr>
      </w:pPr>
      <w:r w:rsidRPr="008E2212">
        <w:rPr>
          <w:kern w:val="2"/>
          <w:szCs w:val="24"/>
          <w:shd w:val="clear" w:color="auto" w:fill="FFFFFF"/>
          <w:lang w:val="lv-LV" w:eastAsia="zh-CN"/>
        </w:rPr>
        <w:t xml:space="preserve">saskaņā ar </w:t>
      </w:r>
      <w:r w:rsidRPr="008E2212">
        <w:rPr>
          <w:bCs/>
          <w:kern w:val="2"/>
          <w:szCs w:val="24"/>
          <w:shd w:val="clear" w:color="auto" w:fill="FFFFFF"/>
          <w:lang w:val="lv-LV" w:eastAsia="zh-CN"/>
        </w:rPr>
        <w:t>Cenu aptauja</w:t>
      </w:r>
      <w:r w:rsidR="008E2212">
        <w:rPr>
          <w:bCs/>
          <w:kern w:val="2"/>
          <w:szCs w:val="24"/>
          <w:shd w:val="clear" w:color="auto" w:fill="FFFFFF"/>
          <w:lang w:val="lv-LV" w:eastAsia="zh-CN"/>
        </w:rPr>
        <w:t>s</w:t>
      </w:r>
      <w:r w:rsidRPr="008E2212">
        <w:rPr>
          <w:bCs/>
          <w:kern w:val="2"/>
          <w:szCs w:val="24"/>
          <w:shd w:val="clear" w:color="auto" w:fill="FFFFFF"/>
          <w:lang w:val="lv-LV" w:eastAsia="zh-CN"/>
        </w:rPr>
        <w:t xml:space="preserve"> </w:t>
      </w:r>
      <w:r w:rsidR="008E2212" w:rsidRPr="008E2212">
        <w:rPr>
          <w:b/>
          <w:szCs w:val="24"/>
          <w:lang w:val="lv-LV"/>
        </w:rPr>
        <w:t xml:space="preserve">aptaujas  </w:t>
      </w:r>
      <w:r w:rsidR="008E2212" w:rsidRPr="008E2212">
        <w:rPr>
          <w:b/>
          <w:bCs/>
          <w:szCs w:val="24"/>
          <w:lang w:val="lv-LV"/>
        </w:rPr>
        <w:t xml:space="preserve">“Malkas piegāde SIA “ORNAMENTS” siltumenerģijas ražošanai </w:t>
      </w:r>
      <w:r w:rsidR="008E2212" w:rsidRPr="008E2212">
        <w:rPr>
          <w:bCs/>
          <w:color w:val="000000"/>
          <w:szCs w:val="24"/>
          <w:lang w:val="lv-LV"/>
        </w:rPr>
        <w:t>2023./2024. gada apkures sezonā</w:t>
      </w:r>
      <w:r w:rsidR="008E2212" w:rsidRPr="008E2212">
        <w:rPr>
          <w:bCs/>
          <w:szCs w:val="24"/>
          <w:lang w:val="lv-LV"/>
        </w:rPr>
        <w:t>”</w:t>
      </w:r>
      <w:r w:rsidR="008E2212">
        <w:rPr>
          <w:bCs/>
          <w:szCs w:val="24"/>
          <w:lang w:val="lv-LV"/>
        </w:rPr>
        <w:t xml:space="preserve"> </w:t>
      </w:r>
      <w:r w:rsidR="008E2212" w:rsidRPr="008E2212">
        <w:rPr>
          <w:bCs/>
          <w:szCs w:val="24"/>
          <w:lang w:val="lv-LV"/>
        </w:rPr>
        <w:t>(Iepirkuma identifikācijas numurs</w:t>
      </w:r>
      <w:r w:rsidR="008E2212" w:rsidRPr="008E2212">
        <w:rPr>
          <w:bCs/>
          <w:caps/>
          <w:szCs w:val="24"/>
          <w:lang w:val="lv-LV"/>
        </w:rPr>
        <w:t xml:space="preserve">: </w:t>
      </w:r>
      <w:r w:rsidR="008E2212" w:rsidRPr="008E2212">
        <w:rPr>
          <w:bCs/>
          <w:color w:val="000000"/>
          <w:lang w:val="lv-LV"/>
        </w:rPr>
        <w:t>ORN 2023/CA/6)</w:t>
      </w:r>
      <w:r w:rsidR="00077D4A">
        <w:rPr>
          <w:bCs/>
          <w:color w:val="000000"/>
          <w:lang w:val="lv-LV"/>
        </w:rPr>
        <w:t xml:space="preserve"> </w:t>
      </w:r>
      <w:r w:rsidRPr="008E2212">
        <w:rPr>
          <w:kern w:val="2"/>
          <w:szCs w:val="24"/>
          <w:shd w:val="clear" w:color="auto" w:fill="FFFFFF"/>
          <w:lang w:val="lv-LV" w:eastAsia="zh-CN"/>
        </w:rPr>
        <w:t>rezultātiem (turpmāk – iepirkumu procedūra) un iepirkumu komisijas 202</w:t>
      </w:r>
      <w:r w:rsidR="00077D4A">
        <w:rPr>
          <w:kern w:val="2"/>
          <w:szCs w:val="24"/>
          <w:shd w:val="clear" w:color="auto" w:fill="FFFFFF"/>
          <w:lang w:val="lv-LV" w:eastAsia="zh-CN"/>
        </w:rPr>
        <w:t>3</w:t>
      </w:r>
      <w:r w:rsidRPr="008E2212">
        <w:rPr>
          <w:kern w:val="2"/>
          <w:szCs w:val="24"/>
          <w:shd w:val="clear" w:color="auto" w:fill="FFFFFF"/>
          <w:lang w:val="lv-LV" w:eastAsia="zh-CN"/>
        </w:rPr>
        <w:t xml:space="preserve">.gada </w:t>
      </w:r>
      <w:r w:rsidRPr="008E2212">
        <w:rPr>
          <w:i/>
          <w:kern w:val="2"/>
          <w:szCs w:val="24"/>
          <w:shd w:val="clear" w:color="auto" w:fill="FFFFFF"/>
          <w:lang w:val="lv-LV" w:eastAsia="zh-CN"/>
        </w:rPr>
        <w:t>dat. mēn.</w:t>
      </w:r>
      <w:r w:rsidRPr="008E2212">
        <w:rPr>
          <w:kern w:val="2"/>
          <w:szCs w:val="24"/>
          <w:shd w:val="clear" w:color="auto" w:fill="FFFFFF"/>
          <w:lang w:val="lv-LV" w:eastAsia="zh-CN"/>
        </w:rPr>
        <w:t xml:space="preserve"> lēmumu, noslēdz līgumu par sekojošo (turpmāk - Līgums):</w:t>
      </w:r>
    </w:p>
    <w:p w14:paraId="6B9A61CD" w14:textId="77777777" w:rsidR="00E66C18" w:rsidRPr="008E2212" w:rsidRDefault="00E66C18" w:rsidP="00E66C18">
      <w:pPr>
        <w:widowControl w:val="0"/>
        <w:numPr>
          <w:ilvl w:val="0"/>
          <w:numId w:val="23"/>
        </w:numPr>
        <w:overflowPunct w:val="0"/>
        <w:autoSpaceDE w:val="0"/>
        <w:spacing w:before="120"/>
        <w:jc w:val="center"/>
        <w:rPr>
          <w:szCs w:val="24"/>
          <w:shd w:val="clear" w:color="auto" w:fill="FFFFFF"/>
          <w:lang w:val="lv-LV"/>
        </w:rPr>
      </w:pPr>
      <w:r w:rsidRPr="008E2212">
        <w:rPr>
          <w:b/>
          <w:szCs w:val="24"/>
          <w:shd w:val="clear" w:color="auto" w:fill="FFFFFF"/>
          <w:lang w:val="lv-LV"/>
        </w:rPr>
        <w:t xml:space="preserve">Līguma priekšmets </w:t>
      </w:r>
    </w:p>
    <w:p w14:paraId="1CA6F261" w14:textId="77777777" w:rsidR="00E66C18" w:rsidRPr="008E2212" w:rsidRDefault="00E66C18" w:rsidP="00E66C18">
      <w:pPr>
        <w:widowControl w:val="0"/>
        <w:numPr>
          <w:ilvl w:val="1"/>
          <w:numId w:val="23"/>
        </w:numPr>
        <w:tabs>
          <w:tab w:val="left" w:pos="400"/>
        </w:tabs>
        <w:overflowPunct w:val="0"/>
        <w:autoSpaceDE w:val="0"/>
        <w:ind w:left="400" w:hanging="400"/>
        <w:jc w:val="both"/>
        <w:rPr>
          <w:bCs/>
          <w:kern w:val="2"/>
          <w:szCs w:val="24"/>
          <w:shd w:val="clear" w:color="auto" w:fill="FFFFFF"/>
          <w:lang w:val="lv-LV" w:eastAsia="zh-CN"/>
        </w:rPr>
      </w:pPr>
      <w:r w:rsidRPr="008E2212">
        <w:rPr>
          <w:kern w:val="2"/>
          <w:szCs w:val="24"/>
          <w:lang w:val="lv-LV" w:eastAsia="zh-CN"/>
        </w:rPr>
        <w:t xml:space="preserve">PASŪTĪTĀJS pasūta un PIEGĀDĀTĀJS apņemas piegādāt PASŪTĪTĀJAM </w:t>
      </w:r>
      <w:r w:rsidR="00077D4A">
        <w:rPr>
          <w:b/>
          <w:bCs/>
          <w:kern w:val="2"/>
          <w:szCs w:val="24"/>
          <w:lang w:val="lv-LV" w:eastAsia="zh-CN"/>
        </w:rPr>
        <w:t>malku 8</w:t>
      </w:r>
      <w:r w:rsidRPr="008E2212">
        <w:rPr>
          <w:b/>
          <w:bCs/>
          <w:kern w:val="2"/>
          <w:szCs w:val="24"/>
          <w:lang w:val="lv-LV" w:eastAsia="zh-CN"/>
        </w:rPr>
        <w:t>0m</w:t>
      </w:r>
      <w:r w:rsidRPr="008E2212">
        <w:rPr>
          <w:b/>
          <w:bCs/>
          <w:kern w:val="2"/>
          <w:szCs w:val="24"/>
          <w:vertAlign w:val="superscript"/>
          <w:lang w:val="lv-LV" w:eastAsia="zh-CN"/>
        </w:rPr>
        <w:t>3</w:t>
      </w:r>
      <w:r w:rsidRPr="008E2212">
        <w:rPr>
          <w:b/>
          <w:bCs/>
          <w:kern w:val="2"/>
          <w:szCs w:val="24"/>
          <w:lang w:val="lv-LV" w:eastAsia="zh-CN"/>
        </w:rPr>
        <w:t xml:space="preserve"> (</w:t>
      </w:r>
      <w:r w:rsidR="00D82B39">
        <w:rPr>
          <w:b/>
          <w:bCs/>
          <w:kern w:val="2"/>
          <w:szCs w:val="24"/>
          <w:lang w:val="lv-LV" w:eastAsia="zh-CN"/>
        </w:rPr>
        <w:t>astoņdesmit</w:t>
      </w:r>
      <w:r w:rsidRPr="008E2212">
        <w:rPr>
          <w:b/>
          <w:bCs/>
          <w:kern w:val="2"/>
          <w:szCs w:val="24"/>
          <w:lang w:val="lv-LV" w:eastAsia="zh-CN"/>
        </w:rPr>
        <w:t xml:space="preserve"> kubikmetri) siltumenerģijas ražošanai </w:t>
      </w:r>
      <w:r w:rsidRPr="008E2212">
        <w:rPr>
          <w:bCs/>
          <w:kern w:val="2"/>
          <w:szCs w:val="24"/>
          <w:lang w:val="lv-LV" w:eastAsia="zh-CN"/>
        </w:rPr>
        <w:t>katlu mājā</w:t>
      </w:r>
      <w:r w:rsidR="00D82B39">
        <w:rPr>
          <w:bCs/>
          <w:kern w:val="2"/>
          <w:szCs w:val="24"/>
          <w:lang w:val="lv-LV" w:eastAsia="zh-CN"/>
        </w:rPr>
        <w:t>s</w:t>
      </w:r>
      <w:r w:rsidR="008271C8" w:rsidRPr="008271C8">
        <w:rPr>
          <w:lang w:val="lv-LV"/>
        </w:rPr>
        <w:t>:</w:t>
      </w:r>
      <w:r w:rsidR="008271C8">
        <w:rPr>
          <w:lang w:val="lv-LV"/>
        </w:rPr>
        <w:t xml:space="preserve"> </w:t>
      </w:r>
      <w:r w:rsidR="008271C8" w:rsidRPr="008271C8">
        <w:rPr>
          <w:b/>
          <w:lang w:val="lv-LV"/>
        </w:rPr>
        <w:t>Rauda 2, Šēderes pagastā, Augšdaugavas novadā</w:t>
      </w:r>
      <w:r w:rsidR="008271C8" w:rsidRPr="008271C8">
        <w:rPr>
          <w:lang w:val="lv-LV"/>
        </w:rPr>
        <w:t xml:space="preserve"> un </w:t>
      </w:r>
      <w:r w:rsidR="008271C8" w:rsidRPr="008271C8">
        <w:rPr>
          <w:b/>
          <w:lang w:val="lv-LV"/>
        </w:rPr>
        <w:t>Jelgavas ielā 21, Ilūkstē, Augšdaugavas novadā</w:t>
      </w:r>
      <w:r w:rsidR="008271C8">
        <w:rPr>
          <w:b/>
          <w:lang w:val="lv-LV"/>
        </w:rPr>
        <w:t xml:space="preserve"> </w:t>
      </w:r>
      <w:r w:rsidR="008271C8" w:rsidRPr="008271C8">
        <w:rPr>
          <w:lang w:val="lv-LV"/>
        </w:rPr>
        <w:t>(</w:t>
      </w:r>
      <w:r w:rsidRPr="008E2212">
        <w:rPr>
          <w:kern w:val="2"/>
          <w:szCs w:val="24"/>
          <w:lang w:val="lv-LV" w:eastAsia="zh-CN"/>
        </w:rPr>
        <w:t>turpmāk – Prece</w:t>
      </w:r>
      <w:r w:rsidR="008271C8">
        <w:rPr>
          <w:kern w:val="2"/>
          <w:szCs w:val="24"/>
          <w:lang w:val="lv-LV" w:eastAsia="zh-CN"/>
        </w:rPr>
        <w:t>)</w:t>
      </w:r>
      <w:r w:rsidRPr="008E2212">
        <w:rPr>
          <w:kern w:val="2"/>
          <w:szCs w:val="24"/>
          <w:lang w:val="lv-LV" w:eastAsia="zh-CN"/>
        </w:rPr>
        <w:t>,</w:t>
      </w:r>
      <w:r w:rsidRPr="008E2212">
        <w:rPr>
          <w:kern w:val="2"/>
          <w:szCs w:val="24"/>
          <w:shd w:val="clear" w:color="auto" w:fill="FFFFFF"/>
          <w:lang w:val="lv-LV" w:eastAsia="zh-CN"/>
        </w:rPr>
        <w:t xml:space="preserve"> saskaņā ar PIEGĀDĀTĀJA </w:t>
      </w:r>
      <w:r w:rsidR="008271C8">
        <w:rPr>
          <w:kern w:val="2"/>
          <w:szCs w:val="24"/>
          <w:shd w:val="clear" w:color="auto" w:fill="FFFFFF"/>
          <w:lang w:val="lv-LV" w:eastAsia="zh-CN"/>
        </w:rPr>
        <w:t xml:space="preserve">Finanšu </w:t>
      </w:r>
      <w:r w:rsidRPr="008E2212">
        <w:rPr>
          <w:kern w:val="2"/>
          <w:szCs w:val="24"/>
          <w:shd w:val="clear" w:color="auto" w:fill="FFFFFF"/>
          <w:lang w:val="lv-LV" w:eastAsia="zh-CN"/>
        </w:rPr>
        <w:t xml:space="preserve">piedāvājumu Iepirkumā (1. pielikums) un </w:t>
      </w:r>
      <w:r w:rsidR="008271C8">
        <w:rPr>
          <w:kern w:val="2"/>
          <w:szCs w:val="24"/>
          <w:shd w:val="clear" w:color="auto" w:fill="FFFFFF"/>
          <w:lang w:val="lv-LV" w:eastAsia="zh-CN"/>
        </w:rPr>
        <w:t>T</w:t>
      </w:r>
      <w:r w:rsidRPr="008E2212">
        <w:rPr>
          <w:kern w:val="2"/>
          <w:szCs w:val="24"/>
          <w:shd w:val="clear" w:color="auto" w:fill="FFFFFF"/>
          <w:lang w:val="lv-LV" w:eastAsia="zh-CN"/>
        </w:rPr>
        <w:t xml:space="preserve">ehnisko specifikāciju (2. </w:t>
      </w:r>
      <w:r w:rsidR="008271C8">
        <w:rPr>
          <w:kern w:val="2"/>
          <w:szCs w:val="24"/>
          <w:shd w:val="clear" w:color="auto" w:fill="FFFFFF"/>
          <w:lang w:val="lv-LV" w:eastAsia="zh-CN"/>
        </w:rPr>
        <w:t> </w:t>
      </w:r>
      <w:r w:rsidRPr="008E2212">
        <w:rPr>
          <w:kern w:val="2"/>
          <w:szCs w:val="24"/>
          <w:shd w:val="clear" w:color="auto" w:fill="FFFFFF"/>
          <w:lang w:val="lv-LV" w:eastAsia="zh-CN"/>
        </w:rPr>
        <w:t>pielikums), kas ir šī Līguma neatņemamas sastāvdaļas.</w:t>
      </w:r>
    </w:p>
    <w:p w14:paraId="4BAD4549" w14:textId="77777777" w:rsidR="00E66C18" w:rsidRPr="008E2212" w:rsidRDefault="00E66C18" w:rsidP="00E66C18">
      <w:pPr>
        <w:widowControl w:val="0"/>
        <w:numPr>
          <w:ilvl w:val="1"/>
          <w:numId w:val="23"/>
        </w:numPr>
        <w:tabs>
          <w:tab w:val="left" w:pos="400"/>
        </w:tabs>
        <w:overflowPunct w:val="0"/>
        <w:autoSpaceDE w:val="0"/>
        <w:ind w:left="400" w:hanging="400"/>
        <w:jc w:val="both"/>
        <w:rPr>
          <w:kern w:val="2"/>
          <w:szCs w:val="24"/>
          <w:shd w:val="clear" w:color="auto" w:fill="FFFFFF"/>
          <w:lang w:val="lv-LV" w:eastAsia="zh-CN"/>
        </w:rPr>
      </w:pPr>
      <w:r w:rsidRPr="008E2212">
        <w:rPr>
          <w:bCs/>
          <w:kern w:val="2"/>
          <w:szCs w:val="24"/>
          <w:shd w:val="clear" w:color="auto" w:fill="FFFFFF"/>
          <w:lang w:val="lv-LV" w:eastAsia="zh-CN"/>
        </w:rPr>
        <w:t>PASŪTĪTĀJS patur tiesības Līguma izpildes gaitā koriģēt piegādes termiņus un nepieciešamo malkas daudzumu, palielinot vai samazinot piegādājamo malkas  apjomu līdz 20%, proporcionāli koriģējot kopējo Līguma cenu.</w:t>
      </w:r>
    </w:p>
    <w:p w14:paraId="5147D763" w14:textId="77777777" w:rsidR="00E66C18" w:rsidRPr="008E2212" w:rsidRDefault="00E66C18" w:rsidP="00E66C18">
      <w:pPr>
        <w:widowControl w:val="0"/>
        <w:numPr>
          <w:ilvl w:val="1"/>
          <w:numId w:val="23"/>
        </w:numPr>
        <w:tabs>
          <w:tab w:val="left" w:pos="400"/>
        </w:tabs>
        <w:overflowPunct w:val="0"/>
        <w:autoSpaceDE w:val="0"/>
        <w:ind w:left="426"/>
        <w:jc w:val="both"/>
        <w:rPr>
          <w:spacing w:val="-7"/>
          <w:kern w:val="2"/>
          <w:szCs w:val="24"/>
          <w:shd w:val="clear" w:color="auto" w:fill="FFFFFF"/>
          <w:lang w:val="lv-LV" w:eastAsia="zh-CN"/>
        </w:rPr>
      </w:pPr>
      <w:r w:rsidRPr="008E2212">
        <w:rPr>
          <w:kern w:val="2"/>
          <w:szCs w:val="24"/>
          <w:shd w:val="clear" w:color="auto" w:fill="FFFFFF"/>
          <w:lang w:val="lv-LV" w:eastAsia="zh-CN"/>
        </w:rPr>
        <w:t>Jautājumos, kas nav atrunāti šajā Līgumā, Līdzējiem ir saistoši Iepirkuma,</w:t>
      </w:r>
      <w:r w:rsidRPr="008E2212">
        <w:rPr>
          <w:spacing w:val="-7"/>
          <w:kern w:val="2"/>
          <w:szCs w:val="24"/>
          <w:shd w:val="clear" w:color="auto" w:fill="FFFFFF"/>
          <w:lang w:val="lv-LV" w:eastAsia="zh-CN"/>
        </w:rPr>
        <w:t xml:space="preserve"> PIEGĀDĀTĀJA piedāvājuma un normatīvo aktu nosacījumi.</w:t>
      </w:r>
    </w:p>
    <w:p w14:paraId="4C1ED0F3" w14:textId="77777777" w:rsidR="00E66C18" w:rsidRPr="008E2212" w:rsidRDefault="00E66C18" w:rsidP="00E66C18">
      <w:pPr>
        <w:widowControl w:val="0"/>
        <w:numPr>
          <w:ilvl w:val="0"/>
          <w:numId w:val="23"/>
        </w:numPr>
        <w:overflowPunct w:val="0"/>
        <w:autoSpaceDE w:val="0"/>
        <w:spacing w:before="120"/>
        <w:jc w:val="center"/>
        <w:rPr>
          <w:szCs w:val="24"/>
          <w:shd w:val="clear" w:color="auto" w:fill="FFFFFF"/>
          <w:lang w:val="lv-LV"/>
        </w:rPr>
      </w:pPr>
      <w:r w:rsidRPr="008E2212">
        <w:rPr>
          <w:b/>
          <w:szCs w:val="24"/>
          <w:shd w:val="clear" w:color="auto" w:fill="FFFFFF"/>
          <w:lang w:val="lv-LV"/>
        </w:rPr>
        <w:t>LĪGUMCENA un norēķinu kārtība</w:t>
      </w:r>
    </w:p>
    <w:p w14:paraId="5542C7E7" w14:textId="77777777" w:rsidR="00E66C18" w:rsidRPr="008E2212" w:rsidRDefault="00E66C18" w:rsidP="00E66C18">
      <w:pPr>
        <w:widowControl w:val="0"/>
        <w:numPr>
          <w:ilvl w:val="1"/>
          <w:numId w:val="23"/>
        </w:numPr>
        <w:tabs>
          <w:tab w:val="num" w:pos="709"/>
        </w:tabs>
        <w:overflowPunct w:val="0"/>
        <w:autoSpaceDE w:val="0"/>
        <w:ind w:left="426"/>
        <w:jc w:val="both"/>
        <w:rPr>
          <w:kern w:val="2"/>
          <w:szCs w:val="24"/>
          <w:shd w:val="clear" w:color="auto" w:fill="FFFFFF"/>
          <w:lang w:val="lv-LV" w:eastAsia="zh-CN"/>
        </w:rPr>
      </w:pPr>
      <w:r w:rsidRPr="008E2212">
        <w:rPr>
          <w:kern w:val="2"/>
          <w:szCs w:val="24"/>
          <w:shd w:val="clear" w:color="auto" w:fill="FFFFFF"/>
          <w:lang w:val="lv-LV" w:eastAsia="zh-CN"/>
        </w:rPr>
        <w:t>Līguma cena par Līguma 1.1. punktā minētās Preces piegādi ir EUR ______________ (_____________) bez PVN, turpmāk Līguma tekstā saukta LĪGUMCENA</w:t>
      </w:r>
      <w:r w:rsidRPr="008E2212">
        <w:rPr>
          <w:bCs/>
          <w:kern w:val="2"/>
          <w:szCs w:val="24"/>
          <w:shd w:val="clear" w:color="auto" w:fill="FFFFFF"/>
          <w:lang w:val="lv-LV" w:eastAsia="zh-CN"/>
        </w:rPr>
        <w:t>. Pievienotās vērtības nodoklis tiek piemērots saskaņā ar spēkā esošajiem normatīvajiem aktiem rēķina apmaksas dienā</w:t>
      </w:r>
      <w:r w:rsidRPr="008E2212">
        <w:rPr>
          <w:kern w:val="2"/>
          <w:szCs w:val="24"/>
          <w:shd w:val="clear" w:color="auto" w:fill="FFFFFF"/>
          <w:lang w:val="lv-LV" w:eastAsia="zh-CN"/>
        </w:rPr>
        <w:t xml:space="preserve">. </w:t>
      </w:r>
    </w:p>
    <w:p w14:paraId="7DFBC9A6" w14:textId="2BE62E8E" w:rsidR="00E66C18" w:rsidRPr="008E2212" w:rsidRDefault="00E66C18" w:rsidP="00E66C18">
      <w:pPr>
        <w:widowControl w:val="0"/>
        <w:numPr>
          <w:ilvl w:val="1"/>
          <w:numId w:val="23"/>
        </w:numPr>
        <w:tabs>
          <w:tab w:val="num" w:pos="709"/>
        </w:tabs>
        <w:overflowPunct w:val="0"/>
        <w:autoSpaceDE w:val="0"/>
        <w:ind w:left="426"/>
        <w:jc w:val="both"/>
        <w:rPr>
          <w:kern w:val="2"/>
          <w:szCs w:val="24"/>
          <w:shd w:val="clear" w:color="auto" w:fill="FFFFFF"/>
          <w:lang w:val="lv-LV" w:eastAsia="zh-CN"/>
        </w:rPr>
      </w:pPr>
      <w:r w:rsidRPr="008E2212">
        <w:rPr>
          <w:kern w:val="2"/>
          <w:szCs w:val="24"/>
          <w:lang w:val="lv-LV" w:eastAsia="zh-CN"/>
        </w:rPr>
        <w:t xml:space="preserve">Norēķini tiek veikti, pamatojoties uz abu Līdzēju </w:t>
      </w:r>
      <w:r w:rsidRPr="00587A2A">
        <w:rPr>
          <w:color w:val="000000" w:themeColor="text1"/>
          <w:kern w:val="2"/>
          <w:szCs w:val="24"/>
          <w:lang w:val="lv-LV" w:eastAsia="zh-CN"/>
        </w:rPr>
        <w:t xml:space="preserve">parakstītu </w:t>
      </w:r>
      <w:r w:rsidR="00E239C7" w:rsidRPr="00587A2A">
        <w:rPr>
          <w:color w:val="000000" w:themeColor="text1"/>
          <w:kern w:val="2"/>
          <w:szCs w:val="24"/>
          <w:lang w:val="lv-LV" w:eastAsia="zh-CN"/>
        </w:rPr>
        <w:t>pieņemšanas nodošanas</w:t>
      </w:r>
      <w:r w:rsidRPr="00587A2A">
        <w:rPr>
          <w:color w:val="000000" w:themeColor="text1"/>
          <w:kern w:val="2"/>
          <w:szCs w:val="24"/>
          <w:lang w:val="lv-LV" w:eastAsia="zh-CN"/>
        </w:rPr>
        <w:t xml:space="preserve"> aktu un </w:t>
      </w:r>
      <w:r w:rsidRPr="008E2212">
        <w:rPr>
          <w:kern w:val="2"/>
          <w:szCs w:val="24"/>
          <w:lang w:val="lv-LV" w:eastAsia="zh-CN"/>
        </w:rPr>
        <w:t>PIEGĀDĀJA izrakstīto rēķinu, ko PASŪTĪTĀJS apmaksā 10 (desmit) darba dienu laikā no rēķina saņemšanas dienas, pārskaitot samaksu uz Līgumā norādīto PIEGĀDĀTĀJA bankas norēķinu kontu.</w:t>
      </w:r>
    </w:p>
    <w:p w14:paraId="3F73D240" w14:textId="3CC6940F" w:rsidR="00E66C18" w:rsidRPr="00587A2A" w:rsidRDefault="00E66C18" w:rsidP="00E66C18">
      <w:pPr>
        <w:widowControl w:val="0"/>
        <w:numPr>
          <w:ilvl w:val="1"/>
          <w:numId w:val="23"/>
        </w:numPr>
        <w:tabs>
          <w:tab w:val="num" w:pos="851"/>
        </w:tabs>
        <w:overflowPunct w:val="0"/>
        <w:autoSpaceDE w:val="0"/>
        <w:ind w:left="426"/>
        <w:jc w:val="both"/>
        <w:rPr>
          <w:color w:val="000000" w:themeColor="text1"/>
          <w:kern w:val="2"/>
          <w:szCs w:val="24"/>
          <w:shd w:val="clear" w:color="auto" w:fill="FFFFFF"/>
          <w:lang w:val="lv-LV" w:eastAsia="zh-CN"/>
        </w:rPr>
      </w:pPr>
      <w:r w:rsidRPr="008E2212">
        <w:rPr>
          <w:kern w:val="2"/>
          <w:szCs w:val="24"/>
          <w:shd w:val="clear" w:color="auto" w:fill="FFFFFF"/>
          <w:lang w:val="lv-LV" w:eastAsia="zh-CN"/>
        </w:rPr>
        <w:t xml:space="preserve">PIEGĀDĀTĀJS apliecina, ka </w:t>
      </w:r>
      <w:bookmarkStart w:id="12" w:name="_Hlk110431700"/>
      <w:r w:rsidRPr="008E2212">
        <w:rPr>
          <w:caps/>
          <w:kern w:val="2"/>
          <w:szCs w:val="24"/>
          <w:shd w:val="clear" w:color="auto" w:fill="FFFFFF"/>
          <w:lang w:val="lv-LV" w:eastAsia="zh-CN"/>
        </w:rPr>
        <w:t>Līgumcenā</w:t>
      </w:r>
      <w:bookmarkEnd w:id="12"/>
      <w:r w:rsidRPr="008E2212">
        <w:rPr>
          <w:kern w:val="2"/>
          <w:szCs w:val="24"/>
          <w:shd w:val="clear" w:color="auto" w:fill="FFFFFF"/>
          <w:lang w:val="lv-LV" w:eastAsia="zh-CN"/>
        </w:rPr>
        <w:t xml:space="preserve"> iekļautas visas Preces, kā arī tās piegādes un izkraušanas </w:t>
      </w:r>
      <w:r w:rsidRPr="00587A2A">
        <w:rPr>
          <w:color w:val="000000" w:themeColor="text1"/>
          <w:kern w:val="2"/>
          <w:szCs w:val="24"/>
          <w:shd w:val="clear" w:color="auto" w:fill="FFFFFF"/>
          <w:lang w:val="lv-LV" w:eastAsia="zh-CN"/>
        </w:rPr>
        <w:t xml:space="preserve">izmaksas, kas saistītas ar Līguma pilnīgu un kvalitatīvu izpildi saskaņā ar tehnisko specifikāciju un tehnisko piedāvājumu. </w:t>
      </w:r>
    </w:p>
    <w:p w14:paraId="5955BF49" w14:textId="1521B36F" w:rsidR="00E66C18" w:rsidRPr="008E2212" w:rsidRDefault="00E66C18" w:rsidP="00E66C18">
      <w:pPr>
        <w:widowControl w:val="0"/>
        <w:numPr>
          <w:ilvl w:val="1"/>
          <w:numId w:val="23"/>
        </w:numPr>
        <w:tabs>
          <w:tab w:val="num" w:pos="284"/>
        </w:tabs>
        <w:overflowPunct w:val="0"/>
        <w:autoSpaceDE w:val="0"/>
        <w:ind w:left="426"/>
        <w:jc w:val="both"/>
        <w:rPr>
          <w:kern w:val="2"/>
          <w:szCs w:val="24"/>
          <w:shd w:val="clear" w:color="auto" w:fill="FFFFFF"/>
          <w:lang w:val="lv-LV" w:eastAsia="zh-CN"/>
        </w:rPr>
      </w:pPr>
      <w:r w:rsidRPr="008E2212">
        <w:rPr>
          <w:kern w:val="2"/>
          <w:szCs w:val="24"/>
          <w:shd w:val="clear" w:color="auto" w:fill="FFFFFF"/>
          <w:lang w:val="lv-LV" w:eastAsia="zh-CN"/>
        </w:rPr>
        <w:t xml:space="preserve">Preču un to piegādes cenas paliek </w:t>
      </w:r>
      <w:r w:rsidRPr="00587A2A">
        <w:rPr>
          <w:color w:val="000000" w:themeColor="text1"/>
          <w:kern w:val="2"/>
          <w:szCs w:val="24"/>
          <w:shd w:val="clear" w:color="auto" w:fill="FFFFFF"/>
          <w:lang w:val="lv-LV" w:eastAsia="zh-CN"/>
        </w:rPr>
        <w:t>nemainīgas</w:t>
      </w:r>
      <w:r w:rsidR="00E239C7" w:rsidRPr="00587A2A">
        <w:rPr>
          <w:color w:val="000000" w:themeColor="text1"/>
          <w:kern w:val="2"/>
          <w:szCs w:val="24"/>
          <w:shd w:val="clear" w:color="auto" w:fill="FFFFFF"/>
          <w:lang w:val="lv-LV" w:eastAsia="zh-CN"/>
        </w:rPr>
        <w:t xml:space="preserve"> visa līguma darbības laikā</w:t>
      </w:r>
      <w:r w:rsidRPr="00587A2A">
        <w:rPr>
          <w:color w:val="000000" w:themeColor="text1"/>
          <w:kern w:val="2"/>
          <w:szCs w:val="24"/>
          <w:shd w:val="clear" w:color="auto" w:fill="FFFFFF"/>
          <w:lang w:val="lv-LV" w:eastAsia="zh-CN"/>
        </w:rPr>
        <w:t xml:space="preserve">, izņemot </w:t>
      </w:r>
      <w:r w:rsidRPr="008E2212">
        <w:rPr>
          <w:kern w:val="2"/>
          <w:szCs w:val="24"/>
          <w:shd w:val="clear" w:color="auto" w:fill="FFFFFF"/>
          <w:lang w:val="lv-LV" w:eastAsia="zh-CN"/>
        </w:rPr>
        <w:t xml:space="preserve">gadījumu, ja Līguma darbības laikā Latvijas Republikā tiks noteikti jauni nodokļi vai izmainīti esošie, kas būtiski ietekmē un  attiecas uz izpildāmajiem darbiem. </w:t>
      </w:r>
    </w:p>
    <w:p w14:paraId="49982BC9" w14:textId="77777777" w:rsidR="00E66C18" w:rsidRPr="008E2212" w:rsidRDefault="00E66C18" w:rsidP="00E66C18">
      <w:pPr>
        <w:widowControl w:val="0"/>
        <w:numPr>
          <w:ilvl w:val="1"/>
          <w:numId w:val="23"/>
        </w:numPr>
        <w:tabs>
          <w:tab w:val="num" w:pos="426"/>
        </w:tabs>
        <w:overflowPunct w:val="0"/>
        <w:autoSpaceDE w:val="0"/>
        <w:ind w:left="426"/>
        <w:jc w:val="both"/>
        <w:rPr>
          <w:szCs w:val="24"/>
          <w:shd w:val="clear" w:color="auto" w:fill="FFFFFF"/>
          <w:lang w:val="lv-LV"/>
        </w:rPr>
      </w:pPr>
      <w:r w:rsidRPr="008E2212">
        <w:rPr>
          <w:szCs w:val="24"/>
          <w:shd w:val="clear" w:color="auto" w:fill="FFFFFF"/>
          <w:lang w:val="lv-LV"/>
        </w:rPr>
        <w:t>Par samaksas dienu tiek uzskatīta diena, kad PASŪTĪTĀJS veicis Līgumā noteiktās naudas summas pārskaitījumu uz PIEGĀDĀTĀJA norēķinu kontu.</w:t>
      </w:r>
    </w:p>
    <w:p w14:paraId="6DD496CF" w14:textId="77777777" w:rsidR="00E66C18" w:rsidRPr="008E2212" w:rsidRDefault="00E66C18" w:rsidP="00E66C18">
      <w:pPr>
        <w:widowControl w:val="0"/>
        <w:numPr>
          <w:ilvl w:val="1"/>
          <w:numId w:val="23"/>
        </w:numPr>
        <w:tabs>
          <w:tab w:val="num" w:pos="709"/>
        </w:tabs>
        <w:overflowPunct w:val="0"/>
        <w:autoSpaceDE w:val="0"/>
        <w:ind w:left="426"/>
        <w:jc w:val="both"/>
        <w:rPr>
          <w:kern w:val="2"/>
          <w:szCs w:val="24"/>
          <w:shd w:val="clear" w:color="auto" w:fill="FFFFFF"/>
          <w:lang w:val="lv-LV" w:eastAsia="zh-CN"/>
        </w:rPr>
      </w:pPr>
      <w:r w:rsidRPr="008E2212">
        <w:rPr>
          <w:kern w:val="2"/>
          <w:szCs w:val="24"/>
          <w:shd w:val="clear" w:color="auto" w:fill="FFFFFF"/>
          <w:lang w:val="lv-LV" w:eastAsia="zh-CN"/>
        </w:rPr>
        <w:t xml:space="preserve">Ja PIEGĀDĀTĀJS neveic Preces piegādi Līgumā noteiktajā laikā, tad PASŪTĪTĀJAM ir tiesības aprēķināt PIEGĀDĀTĀJAM nokavējuma procentus 0.1 % (viena desmitā daļa no procenta) apmērā </w:t>
      </w:r>
      <w:r w:rsidRPr="008E2212">
        <w:rPr>
          <w:kern w:val="2"/>
          <w:szCs w:val="24"/>
          <w:shd w:val="clear" w:color="auto" w:fill="FFFFFF"/>
          <w:lang w:val="lv-LV" w:eastAsia="zh-CN"/>
        </w:rPr>
        <w:lastRenderedPageBreak/>
        <w:t xml:space="preserve">no LĪGUMCENAS par katru nokavēto Preču piegādes dienu, kā arī šādā gadījumā PIEGĀDĀTĀJAM jāatlīdzina visi tādējādi PASŪTĪTĀJAM nodarītie zaudējumi. </w:t>
      </w:r>
    </w:p>
    <w:p w14:paraId="0FAA6668" w14:textId="77777777" w:rsidR="00E66C18" w:rsidRPr="008E2212" w:rsidRDefault="00E66C18" w:rsidP="00E66C18">
      <w:pPr>
        <w:widowControl w:val="0"/>
        <w:numPr>
          <w:ilvl w:val="1"/>
          <w:numId w:val="23"/>
        </w:numPr>
        <w:tabs>
          <w:tab w:val="num" w:pos="709"/>
        </w:tabs>
        <w:overflowPunct w:val="0"/>
        <w:autoSpaceDE w:val="0"/>
        <w:ind w:left="426"/>
        <w:jc w:val="both"/>
        <w:rPr>
          <w:b/>
          <w:kern w:val="2"/>
          <w:szCs w:val="24"/>
          <w:shd w:val="clear" w:color="auto" w:fill="FFFFFF"/>
          <w:lang w:val="lv-LV" w:eastAsia="zh-CN"/>
        </w:rPr>
      </w:pPr>
      <w:r w:rsidRPr="008E2212">
        <w:rPr>
          <w:kern w:val="2"/>
          <w:szCs w:val="24"/>
          <w:shd w:val="clear" w:color="auto" w:fill="FFFFFF"/>
          <w:lang w:val="lv-LV" w:eastAsia="zh-CN"/>
        </w:rPr>
        <w:t>Jebkura šajā Līgumā noteiktā nokavējuma procentu samaksa neatbrīvo Līdzējus no to saistību pilnīgas izpildes.</w:t>
      </w:r>
    </w:p>
    <w:p w14:paraId="17276A24" w14:textId="77777777" w:rsidR="00E66C18" w:rsidRPr="008E2212" w:rsidRDefault="00E66C18" w:rsidP="00E66C18">
      <w:pPr>
        <w:widowControl w:val="0"/>
        <w:numPr>
          <w:ilvl w:val="0"/>
          <w:numId w:val="23"/>
        </w:numPr>
        <w:overflowPunct w:val="0"/>
        <w:autoSpaceDE w:val="0"/>
        <w:spacing w:before="120"/>
        <w:jc w:val="center"/>
        <w:rPr>
          <w:color w:val="000000" w:themeColor="text1"/>
          <w:kern w:val="2"/>
          <w:szCs w:val="24"/>
          <w:shd w:val="clear" w:color="auto" w:fill="FFFFFF"/>
          <w:lang w:val="lv-LV" w:eastAsia="zh-CN"/>
        </w:rPr>
      </w:pPr>
      <w:r w:rsidRPr="008E2212">
        <w:rPr>
          <w:b/>
          <w:color w:val="000000" w:themeColor="text1"/>
          <w:kern w:val="2"/>
          <w:szCs w:val="24"/>
          <w:shd w:val="clear" w:color="auto" w:fill="FFFFFF"/>
          <w:lang w:val="lv-LV" w:eastAsia="zh-CN"/>
        </w:rPr>
        <w:t>Līdzēju tiesības un pienākumi</w:t>
      </w:r>
    </w:p>
    <w:p w14:paraId="5E1FB00F" w14:textId="77777777" w:rsidR="00E66C18" w:rsidRPr="008E2212" w:rsidRDefault="00E66C18" w:rsidP="00E66C18">
      <w:pPr>
        <w:widowControl w:val="0"/>
        <w:numPr>
          <w:ilvl w:val="1"/>
          <w:numId w:val="23"/>
        </w:numPr>
        <w:tabs>
          <w:tab w:val="num" w:pos="426"/>
        </w:tabs>
        <w:overflowPunct w:val="0"/>
        <w:autoSpaceDE w:val="0"/>
        <w:ind w:hanging="792"/>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PASŪTĪTĀJA tiesības un pienākumi:</w:t>
      </w:r>
    </w:p>
    <w:p w14:paraId="00B20625" w14:textId="77777777" w:rsidR="00E66C18" w:rsidRPr="008E2212" w:rsidRDefault="00E66C18" w:rsidP="00E66C18">
      <w:pPr>
        <w:widowControl w:val="0"/>
        <w:numPr>
          <w:ilvl w:val="2"/>
          <w:numId w:val="23"/>
        </w:numPr>
        <w:tabs>
          <w:tab w:val="num" w:pos="851"/>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PASŪTĪTĀJS maksā par kvalitatīvu un laikā piegādātu Preci saskaņā ar Līguma nosacījumiem;</w:t>
      </w:r>
    </w:p>
    <w:p w14:paraId="48A272FC" w14:textId="77777777" w:rsidR="00E66C18" w:rsidRPr="008E2212" w:rsidRDefault="00E66C18" w:rsidP="00E66C18">
      <w:pPr>
        <w:widowControl w:val="0"/>
        <w:numPr>
          <w:ilvl w:val="2"/>
          <w:numId w:val="23"/>
        </w:numPr>
        <w:tabs>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PASŪTĪTĀJAM ir tiesības kontrolēt šī Līguma izpildes gaitu, veikt Preču piegādes kvalitātes kontroles pasākumus un pieprasīt no PIEGĀDĀTĀJA kontroles veikšanai nepieciešamo informāciju, norādot tās sniegšanas termiņu;</w:t>
      </w:r>
    </w:p>
    <w:p w14:paraId="1B221A92" w14:textId="77777777" w:rsidR="00E66C18" w:rsidRPr="008E2212" w:rsidRDefault="00E66C18" w:rsidP="00E66C18">
      <w:pPr>
        <w:widowControl w:val="0"/>
        <w:numPr>
          <w:ilvl w:val="2"/>
          <w:numId w:val="23"/>
        </w:numPr>
        <w:tabs>
          <w:tab w:val="num" w:pos="709"/>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Nepieciešamības gadījumā PASŪTĪTĀJS brīdina PIEGĀDĀTĀJU par neparedzētiem apstākļiem, kas radušies pēc Līguma noslēgšanas no PASŪTĪTĀJA neatkarīgu apstākļu dēļ, un kuru dēļ varētu tikt traucēta saistību izpilde;</w:t>
      </w:r>
    </w:p>
    <w:p w14:paraId="06621CFF" w14:textId="77777777" w:rsidR="00E66C18" w:rsidRPr="008E2212" w:rsidRDefault="00E66C18" w:rsidP="00E66C18">
      <w:pPr>
        <w:widowControl w:val="0"/>
        <w:numPr>
          <w:ilvl w:val="1"/>
          <w:numId w:val="23"/>
        </w:numPr>
        <w:tabs>
          <w:tab w:val="num" w:pos="426"/>
        </w:tabs>
        <w:overflowPunct w:val="0"/>
        <w:autoSpaceDE w:val="0"/>
        <w:ind w:left="426" w:hanging="426"/>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PIEGĀDĀTĀJA tiesības un pienākumi:</w:t>
      </w:r>
    </w:p>
    <w:p w14:paraId="7CFF20D3" w14:textId="77777777" w:rsidR="00E66C18" w:rsidRPr="008E2212" w:rsidRDefault="00E66C18" w:rsidP="00E66C18">
      <w:pPr>
        <w:widowControl w:val="0"/>
        <w:numPr>
          <w:ilvl w:val="2"/>
          <w:numId w:val="23"/>
        </w:numPr>
        <w:tabs>
          <w:tab w:val="num" w:pos="709"/>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PIEGĀDĀTĀJS ir atbildīgs par piegādātās Preces kvalitāti;</w:t>
      </w:r>
    </w:p>
    <w:p w14:paraId="629B35B6" w14:textId="77777777" w:rsidR="00E66C18" w:rsidRPr="008E2212" w:rsidRDefault="00E66C18" w:rsidP="00E66C18">
      <w:pPr>
        <w:widowControl w:val="0"/>
        <w:numPr>
          <w:ilvl w:val="2"/>
          <w:numId w:val="23"/>
        </w:numPr>
        <w:tabs>
          <w:tab w:val="num" w:pos="709"/>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PIEGĀDĀTĀJS atbild par spēkā esošo drošības tehnikas, darba aizsardzības, ugunsdrošības un citu noteikumu ievērošanu, kas attiecas uz Preces piegādi;</w:t>
      </w:r>
    </w:p>
    <w:p w14:paraId="77687914" w14:textId="77777777" w:rsidR="00E66C18" w:rsidRPr="008E2212" w:rsidRDefault="00E66C18" w:rsidP="00E66C18">
      <w:pPr>
        <w:widowControl w:val="0"/>
        <w:numPr>
          <w:ilvl w:val="2"/>
          <w:numId w:val="23"/>
        </w:numPr>
        <w:tabs>
          <w:tab w:val="num" w:pos="709"/>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PIEGĀDĀTĀJS apņemas neveikt nekādas darbības, kas tieši vai netieši var radīt zaudējumus PASŪTĪTĀJAM vai kaitēt tā interesēm;</w:t>
      </w:r>
    </w:p>
    <w:p w14:paraId="7DF9FF08" w14:textId="77777777" w:rsidR="00E66C18" w:rsidRPr="008E2212" w:rsidRDefault="00E66C18" w:rsidP="00E66C18">
      <w:pPr>
        <w:widowControl w:val="0"/>
        <w:numPr>
          <w:ilvl w:val="2"/>
          <w:numId w:val="23"/>
        </w:numPr>
        <w:tabs>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PIEGĀDĀTĀJS ir atbildīgs par apakšuzņēmēju Preces piegādi, ja Preču iegādē tiek piesaistīti apakšuzņēmēji;</w:t>
      </w:r>
    </w:p>
    <w:p w14:paraId="7AB9BF07" w14:textId="77777777" w:rsidR="00E66C18" w:rsidRPr="008E2212" w:rsidRDefault="00E66C18" w:rsidP="00E66C18">
      <w:pPr>
        <w:widowControl w:val="0"/>
        <w:numPr>
          <w:ilvl w:val="2"/>
          <w:numId w:val="23"/>
        </w:numPr>
        <w:tabs>
          <w:tab w:val="num" w:pos="1004"/>
        </w:tabs>
        <w:overflowPunct w:val="0"/>
        <w:autoSpaceDE w:val="0"/>
        <w:ind w:left="709" w:hanging="567"/>
        <w:jc w:val="both"/>
        <w:rPr>
          <w:color w:val="000000" w:themeColor="text1"/>
          <w:kern w:val="2"/>
          <w:szCs w:val="24"/>
          <w:shd w:val="clear" w:color="auto" w:fill="FFFFFF"/>
          <w:lang w:val="lv-LV" w:eastAsia="zh-CN"/>
        </w:rPr>
      </w:pPr>
      <w:r w:rsidRPr="008E2212">
        <w:rPr>
          <w:color w:val="000000" w:themeColor="text1"/>
          <w:kern w:val="2"/>
          <w:szCs w:val="24"/>
          <w:lang w:val="lv-LV" w:eastAsia="zh-CN"/>
        </w:rPr>
        <w:t>PIEGĀDĀTĀJS nes pilnu materiālu atbildību par transporta līdzekļa drošu iebraukšanu,  izbraukšanu un Preces izkraušanu, un apņemas 10 (desmit) dienu laikā novērst  radītos bojājumus;</w:t>
      </w:r>
    </w:p>
    <w:p w14:paraId="42E269C0" w14:textId="77777777" w:rsidR="00E66C18" w:rsidRPr="008E2212" w:rsidRDefault="00E66C18" w:rsidP="00E66C18">
      <w:pPr>
        <w:widowControl w:val="0"/>
        <w:numPr>
          <w:ilvl w:val="2"/>
          <w:numId w:val="23"/>
        </w:numPr>
        <w:tabs>
          <w:tab w:val="num" w:pos="1004"/>
        </w:tabs>
        <w:overflowPunct w:val="0"/>
        <w:autoSpaceDE w:val="0"/>
        <w:ind w:left="709" w:hanging="567"/>
        <w:jc w:val="both"/>
        <w:rPr>
          <w:b/>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02FFCE7C" w14:textId="77777777" w:rsidR="00E66C18" w:rsidRPr="008E2212" w:rsidRDefault="00E66C18" w:rsidP="00E66C18">
      <w:pPr>
        <w:widowControl w:val="0"/>
        <w:numPr>
          <w:ilvl w:val="0"/>
          <w:numId w:val="23"/>
        </w:numPr>
        <w:overflowPunct w:val="0"/>
        <w:autoSpaceDE w:val="0"/>
        <w:autoSpaceDN w:val="0"/>
        <w:spacing w:before="120"/>
        <w:jc w:val="center"/>
        <w:rPr>
          <w:color w:val="000000" w:themeColor="text1"/>
          <w:kern w:val="2"/>
          <w:szCs w:val="24"/>
          <w:shd w:val="clear" w:color="auto" w:fill="FFFFFF"/>
          <w:lang w:val="lv-LV" w:eastAsia="zh-CN"/>
        </w:rPr>
      </w:pPr>
      <w:r w:rsidRPr="008E2212">
        <w:rPr>
          <w:b/>
          <w:caps/>
          <w:color w:val="000000" w:themeColor="text1"/>
          <w:kern w:val="2"/>
          <w:szCs w:val="24"/>
          <w:shd w:val="clear" w:color="auto" w:fill="FFFFFF"/>
          <w:lang w:val="lv-LV" w:eastAsia="zh-CN"/>
        </w:rPr>
        <w:t xml:space="preserve">Preču piegāde </w:t>
      </w:r>
      <w:r w:rsidRPr="008E2212">
        <w:rPr>
          <w:b/>
          <w:color w:val="000000" w:themeColor="text1"/>
          <w:kern w:val="2"/>
          <w:szCs w:val="24"/>
          <w:shd w:val="clear" w:color="auto" w:fill="FFFFFF"/>
          <w:lang w:val="lv-LV" w:eastAsia="zh-CN"/>
        </w:rPr>
        <w:t>un nodošana-pieņemšana</w:t>
      </w:r>
    </w:p>
    <w:p w14:paraId="2AA11575" w14:textId="77777777" w:rsidR="00E66C18" w:rsidRPr="008E2212" w:rsidRDefault="00E66C18" w:rsidP="00E66C18">
      <w:pPr>
        <w:widowControl w:val="0"/>
        <w:numPr>
          <w:ilvl w:val="1"/>
          <w:numId w:val="23"/>
        </w:numPr>
        <w:tabs>
          <w:tab w:val="left" w:pos="567"/>
          <w:tab w:val="num" w:pos="709"/>
        </w:tabs>
        <w:overflowPunct w:val="0"/>
        <w:autoSpaceDE w:val="0"/>
        <w:autoSpaceDN w:val="0"/>
        <w:ind w:left="426" w:hanging="426"/>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Līguma 1.1. punktā noteikto Preču piegādes termiņš ir 2022./2023. gada apkures sezona. PIEGĀDĀTĀJS piegādā Preci pēc PASŪTĪTĀJA pieprasījuma.</w:t>
      </w:r>
    </w:p>
    <w:p w14:paraId="00C0FC02" w14:textId="77777777" w:rsidR="00E66C18" w:rsidRPr="008E2212" w:rsidRDefault="00E66C18" w:rsidP="00E66C18">
      <w:pPr>
        <w:widowControl w:val="0"/>
        <w:numPr>
          <w:ilvl w:val="1"/>
          <w:numId w:val="23"/>
        </w:numPr>
        <w:tabs>
          <w:tab w:val="left" w:pos="567"/>
        </w:tabs>
        <w:overflowPunct w:val="0"/>
        <w:autoSpaceDE w:val="0"/>
        <w:autoSpaceDN w:val="0"/>
        <w:ind w:left="426"/>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PIEGĀDĀTĀJS Preces piegādes laiku saskaņo ar PASŪTĪTĀJU.</w:t>
      </w:r>
    </w:p>
    <w:p w14:paraId="06907C52" w14:textId="77777777" w:rsidR="00E66C18" w:rsidRPr="008E2212" w:rsidRDefault="00E66C18" w:rsidP="00E66C18">
      <w:pPr>
        <w:widowControl w:val="0"/>
        <w:numPr>
          <w:ilvl w:val="1"/>
          <w:numId w:val="23"/>
        </w:numPr>
        <w:tabs>
          <w:tab w:val="left" w:pos="567"/>
          <w:tab w:val="num" w:pos="709"/>
        </w:tabs>
        <w:overflowPunct w:val="0"/>
        <w:autoSpaceDE w:val="0"/>
        <w:autoSpaceDN w:val="0"/>
        <w:ind w:left="426" w:hanging="426"/>
        <w:jc w:val="both"/>
        <w:rPr>
          <w:color w:val="000000" w:themeColor="text1"/>
          <w:kern w:val="2"/>
          <w:szCs w:val="24"/>
          <w:lang w:val="lv-LV" w:eastAsia="zh-CN"/>
        </w:rPr>
      </w:pPr>
      <w:r w:rsidRPr="008E2212">
        <w:rPr>
          <w:color w:val="000000" w:themeColor="text1"/>
          <w:kern w:val="2"/>
          <w:szCs w:val="24"/>
          <w:lang w:val="lv-LV" w:eastAsia="zh-CN"/>
        </w:rPr>
        <w:t>Preci pieņem PASŪTĪTĀJA pilnvarotās personas:</w:t>
      </w:r>
    </w:p>
    <w:p w14:paraId="6FFE13FA" w14:textId="77777777" w:rsidR="00E66C18" w:rsidRPr="008E2212" w:rsidRDefault="00E66C18" w:rsidP="00E66C18">
      <w:pPr>
        <w:widowControl w:val="0"/>
        <w:numPr>
          <w:ilvl w:val="2"/>
          <w:numId w:val="23"/>
        </w:numPr>
        <w:tabs>
          <w:tab w:val="num" w:pos="1004"/>
        </w:tabs>
        <w:overflowPunct w:val="0"/>
        <w:autoSpaceDE w:val="0"/>
        <w:autoSpaceDN w:val="0"/>
        <w:ind w:left="993" w:hanging="567"/>
        <w:jc w:val="both"/>
        <w:rPr>
          <w:color w:val="000000" w:themeColor="text1"/>
          <w:kern w:val="2"/>
          <w:szCs w:val="24"/>
          <w:lang w:val="lv-LV" w:eastAsia="zh-CN"/>
        </w:rPr>
      </w:pPr>
      <w:r w:rsidRPr="008E2212">
        <w:rPr>
          <w:color w:val="000000" w:themeColor="text1"/>
          <w:kern w:val="2"/>
          <w:szCs w:val="24"/>
          <w:u w:val="single"/>
          <w:lang w:val="lv-LV" w:eastAsia="zh-CN"/>
        </w:rPr>
        <w:t>_______________________</w:t>
      </w:r>
      <w:r w:rsidRPr="008E2212">
        <w:rPr>
          <w:color w:val="000000" w:themeColor="text1"/>
          <w:kern w:val="2"/>
          <w:szCs w:val="24"/>
          <w:lang w:val="lv-LV" w:eastAsia="zh-CN"/>
        </w:rPr>
        <w:t>;</w:t>
      </w:r>
    </w:p>
    <w:p w14:paraId="01516062" w14:textId="77777777" w:rsidR="00E66C18" w:rsidRPr="008E2212" w:rsidRDefault="00E66C18" w:rsidP="00E66C18">
      <w:pPr>
        <w:widowControl w:val="0"/>
        <w:numPr>
          <w:ilvl w:val="2"/>
          <w:numId w:val="23"/>
        </w:numPr>
        <w:tabs>
          <w:tab w:val="num" w:pos="1004"/>
        </w:tabs>
        <w:overflowPunct w:val="0"/>
        <w:autoSpaceDE w:val="0"/>
        <w:autoSpaceDN w:val="0"/>
        <w:ind w:left="993" w:hanging="567"/>
        <w:jc w:val="both"/>
        <w:rPr>
          <w:color w:val="000000" w:themeColor="text1"/>
          <w:kern w:val="2"/>
          <w:szCs w:val="24"/>
          <w:lang w:val="lv-LV" w:eastAsia="zh-CN"/>
        </w:rPr>
      </w:pPr>
      <w:r w:rsidRPr="008E2212">
        <w:rPr>
          <w:color w:val="000000" w:themeColor="text1"/>
          <w:kern w:val="2"/>
          <w:szCs w:val="24"/>
          <w:lang w:val="lv-LV" w:eastAsia="zh-CN"/>
        </w:rPr>
        <w:t>_______________________.</w:t>
      </w:r>
    </w:p>
    <w:p w14:paraId="29EB3BE3" w14:textId="2D39FA67" w:rsidR="00E66C18" w:rsidRPr="00587A2A" w:rsidRDefault="00E66C18" w:rsidP="00E66C18">
      <w:pPr>
        <w:widowControl w:val="0"/>
        <w:numPr>
          <w:ilvl w:val="1"/>
          <w:numId w:val="23"/>
        </w:numPr>
        <w:tabs>
          <w:tab w:val="num" w:pos="709"/>
        </w:tabs>
        <w:overflowPunct w:val="0"/>
        <w:autoSpaceDE w:val="0"/>
        <w:autoSpaceDN w:val="0"/>
        <w:ind w:left="426" w:hanging="426"/>
        <w:jc w:val="both"/>
        <w:rPr>
          <w:color w:val="000000" w:themeColor="text1"/>
          <w:kern w:val="2"/>
          <w:szCs w:val="24"/>
          <w:shd w:val="clear" w:color="auto" w:fill="FFFFFF"/>
          <w:lang w:val="lv-LV" w:eastAsia="zh-CN"/>
        </w:rPr>
      </w:pPr>
      <w:r w:rsidRPr="008E2212">
        <w:rPr>
          <w:color w:val="000000" w:themeColor="text1"/>
          <w:kern w:val="2"/>
          <w:szCs w:val="24"/>
          <w:shd w:val="clear" w:color="auto" w:fill="FFFFFF"/>
          <w:lang w:val="lv-LV" w:eastAsia="zh-CN"/>
        </w:rPr>
        <w:t xml:space="preserve">Līgumā noteiktā Prece tiek uzskatīta par piegādātu  tikai tad, kad Līdzēji ir parakstījuši Preces </w:t>
      </w:r>
      <w:r w:rsidR="00587A2A" w:rsidRPr="00587A2A">
        <w:rPr>
          <w:color w:val="000000" w:themeColor="text1"/>
          <w:kern w:val="2"/>
          <w:szCs w:val="24"/>
          <w:lang w:val="lv-LV" w:eastAsia="zh-CN"/>
        </w:rPr>
        <w:t>pieņemšanas-</w:t>
      </w:r>
      <w:r w:rsidR="00E239C7" w:rsidRPr="00587A2A">
        <w:rPr>
          <w:color w:val="000000" w:themeColor="text1"/>
          <w:kern w:val="2"/>
          <w:szCs w:val="24"/>
          <w:lang w:val="lv-LV" w:eastAsia="zh-CN"/>
        </w:rPr>
        <w:t xml:space="preserve">nodošanas </w:t>
      </w:r>
      <w:r w:rsidRPr="00587A2A">
        <w:rPr>
          <w:color w:val="000000" w:themeColor="text1"/>
          <w:kern w:val="2"/>
          <w:szCs w:val="24"/>
          <w:shd w:val="clear" w:color="auto" w:fill="FFFFFF"/>
          <w:lang w:val="lv-LV" w:eastAsia="zh-CN"/>
        </w:rPr>
        <w:t xml:space="preserve">aktu par Preces pieņemšanu. Par katru Preces piegādes gadījumu tiek sastādīts atsevišķs Preces </w:t>
      </w:r>
      <w:r w:rsidR="00587A2A" w:rsidRPr="00587A2A">
        <w:rPr>
          <w:color w:val="000000" w:themeColor="text1"/>
          <w:kern w:val="2"/>
          <w:szCs w:val="24"/>
          <w:lang w:val="lv-LV" w:eastAsia="zh-CN"/>
        </w:rPr>
        <w:t>pieņemšanas-</w:t>
      </w:r>
      <w:r w:rsidR="00E239C7" w:rsidRPr="00587A2A">
        <w:rPr>
          <w:color w:val="000000" w:themeColor="text1"/>
          <w:kern w:val="2"/>
          <w:szCs w:val="24"/>
          <w:lang w:val="lv-LV" w:eastAsia="zh-CN"/>
        </w:rPr>
        <w:t xml:space="preserve">nodošanas </w:t>
      </w:r>
      <w:r w:rsidRPr="00587A2A">
        <w:rPr>
          <w:color w:val="000000" w:themeColor="text1"/>
          <w:kern w:val="2"/>
          <w:szCs w:val="24"/>
          <w:shd w:val="clear" w:color="auto" w:fill="FFFFFF"/>
          <w:lang w:val="lv-LV" w:eastAsia="zh-CN"/>
        </w:rPr>
        <w:t>akts.</w:t>
      </w:r>
    </w:p>
    <w:p w14:paraId="4065345B" w14:textId="3F3DF146" w:rsidR="00E66C18" w:rsidRPr="00587A2A" w:rsidRDefault="00E66C18" w:rsidP="00E66C18">
      <w:pPr>
        <w:widowControl w:val="0"/>
        <w:numPr>
          <w:ilvl w:val="1"/>
          <w:numId w:val="23"/>
        </w:numPr>
        <w:tabs>
          <w:tab w:val="num" w:pos="567"/>
        </w:tabs>
        <w:overflowPunct w:val="0"/>
        <w:autoSpaceDE w:val="0"/>
        <w:ind w:left="426" w:hanging="426"/>
        <w:jc w:val="both"/>
        <w:rPr>
          <w:color w:val="000000" w:themeColor="text1"/>
          <w:szCs w:val="24"/>
          <w:shd w:val="clear" w:color="auto" w:fill="FFFFFF"/>
          <w:lang w:val="lv-LV"/>
        </w:rPr>
      </w:pPr>
      <w:r w:rsidRPr="00587A2A">
        <w:rPr>
          <w:color w:val="000000" w:themeColor="text1"/>
          <w:szCs w:val="24"/>
          <w:shd w:val="clear" w:color="auto" w:fill="FFFFFF"/>
          <w:lang w:val="lv-LV"/>
        </w:rPr>
        <w:t xml:space="preserve">Ja PIEGĀDĀTĀJS noteiktajā termiņā ir piegādājis nekvalitatīvu vai PASŪTĪTĀJA noteiktajām prasībām neatbilstošu Preci, PASŪTĪTĀJS neparaksta Preces </w:t>
      </w:r>
      <w:r w:rsidR="00587A2A" w:rsidRPr="00587A2A">
        <w:rPr>
          <w:color w:val="000000" w:themeColor="text1"/>
          <w:kern w:val="2"/>
          <w:szCs w:val="24"/>
          <w:lang w:val="lv-LV" w:eastAsia="zh-CN"/>
        </w:rPr>
        <w:t>pieņemšanas-</w:t>
      </w:r>
      <w:r w:rsidR="00055029" w:rsidRPr="00587A2A">
        <w:rPr>
          <w:color w:val="000000" w:themeColor="text1"/>
          <w:kern w:val="2"/>
          <w:szCs w:val="24"/>
          <w:lang w:val="lv-LV" w:eastAsia="zh-CN"/>
        </w:rPr>
        <w:t xml:space="preserve">nodošanas </w:t>
      </w:r>
      <w:r w:rsidRPr="00587A2A">
        <w:rPr>
          <w:color w:val="000000" w:themeColor="text1"/>
          <w:szCs w:val="24"/>
          <w:shd w:val="clear" w:color="auto" w:fill="FFFFFF"/>
          <w:lang w:val="lv-LV"/>
        </w:rPr>
        <w:t xml:space="preserve">aktu, un šādas Preces piegāde netiek apmaksāta. Par konstatējamām neatbilstībām PASŪTĪTĀJAM ir pienākums 5 (piecu) darba dienu laikā rakstiski informēt  PIEGĀDĀTĀJU. </w:t>
      </w:r>
    </w:p>
    <w:p w14:paraId="05965194" w14:textId="77777777" w:rsidR="00E66C18" w:rsidRPr="00587A2A" w:rsidRDefault="00E66C18" w:rsidP="00E66C18">
      <w:pPr>
        <w:widowControl w:val="0"/>
        <w:numPr>
          <w:ilvl w:val="1"/>
          <w:numId w:val="23"/>
        </w:numPr>
        <w:overflowPunct w:val="0"/>
        <w:autoSpaceDE w:val="0"/>
        <w:ind w:left="426" w:hanging="426"/>
        <w:jc w:val="both"/>
        <w:rPr>
          <w:color w:val="000000" w:themeColor="text1"/>
          <w:szCs w:val="24"/>
          <w:shd w:val="clear" w:color="auto" w:fill="FFFFFF"/>
          <w:lang w:val="lv-LV"/>
        </w:rPr>
      </w:pPr>
      <w:r w:rsidRPr="00587A2A">
        <w:rPr>
          <w:color w:val="000000" w:themeColor="text1"/>
          <w:szCs w:val="24"/>
          <w:shd w:val="clear" w:color="auto" w:fill="FFFFFF"/>
          <w:lang w:val="lv-LV"/>
        </w:rPr>
        <w:t>Līguma 4.5. punktā minētajā gadījumā PIEGĀDĀTĀJS uz sava rēķina  2 (divu) darba dienu laikā pēc PASŪTĪTĀJA pretenzijas saņemšanas dienas aizvieto Līgumam neatbilstošo Preci ar Līguma nosacījumiem atbilstošu Preci.</w:t>
      </w:r>
    </w:p>
    <w:p w14:paraId="72C453B5" w14:textId="77777777" w:rsidR="00E66C18" w:rsidRPr="00587A2A" w:rsidRDefault="00E66C18" w:rsidP="00E66C18">
      <w:pPr>
        <w:widowControl w:val="0"/>
        <w:numPr>
          <w:ilvl w:val="1"/>
          <w:numId w:val="23"/>
        </w:numPr>
        <w:overflowPunct w:val="0"/>
        <w:autoSpaceDE w:val="0"/>
        <w:ind w:left="426"/>
        <w:jc w:val="both"/>
        <w:rPr>
          <w:color w:val="000000" w:themeColor="text1"/>
          <w:szCs w:val="24"/>
          <w:shd w:val="clear" w:color="auto" w:fill="FFFFFF"/>
          <w:lang w:val="lv-LV"/>
        </w:rPr>
      </w:pPr>
      <w:r w:rsidRPr="00587A2A">
        <w:rPr>
          <w:color w:val="000000" w:themeColor="text1"/>
          <w:szCs w:val="24"/>
          <w:shd w:val="clear" w:color="auto" w:fill="FFFFFF"/>
          <w:lang w:val="lv-LV"/>
        </w:rPr>
        <w:t xml:space="preserve">Ja nepilnības netiek novērstas Līguma 4.6. punktā noteiktajā termiņā, PASŪTĪTĀJAM ir tiesības pēc sava ieskata samazināt LĪGUMCENU vai vienpusēji lauzt līgumu. </w:t>
      </w:r>
    </w:p>
    <w:p w14:paraId="70CC48C0" w14:textId="3EA976DE" w:rsidR="00E66C18" w:rsidRPr="008E2212" w:rsidRDefault="00E66C18" w:rsidP="00E66C18">
      <w:pPr>
        <w:widowControl w:val="0"/>
        <w:numPr>
          <w:ilvl w:val="1"/>
          <w:numId w:val="23"/>
        </w:numPr>
        <w:overflowPunct w:val="0"/>
        <w:autoSpaceDE w:val="0"/>
        <w:ind w:left="426"/>
        <w:jc w:val="both"/>
        <w:rPr>
          <w:color w:val="000000" w:themeColor="text1"/>
          <w:szCs w:val="24"/>
          <w:shd w:val="clear" w:color="auto" w:fill="FFFFFF"/>
          <w:lang w:val="lv-LV"/>
        </w:rPr>
      </w:pPr>
      <w:r w:rsidRPr="00587A2A">
        <w:rPr>
          <w:color w:val="000000" w:themeColor="text1"/>
          <w:szCs w:val="24"/>
          <w:shd w:val="clear" w:color="auto" w:fill="FFFFFF"/>
          <w:lang w:val="lv-LV"/>
        </w:rPr>
        <w:t xml:space="preserve">Preces </w:t>
      </w:r>
      <w:r w:rsidR="00587A2A" w:rsidRPr="00587A2A">
        <w:rPr>
          <w:color w:val="000000" w:themeColor="text1"/>
          <w:kern w:val="2"/>
          <w:szCs w:val="24"/>
          <w:lang w:val="lv-LV" w:eastAsia="zh-CN"/>
        </w:rPr>
        <w:t>pieņemšanas-</w:t>
      </w:r>
      <w:r w:rsidR="00055029" w:rsidRPr="00587A2A">
        <w:rPr>
          <w:color w:val="000000" w:themeColor="text1"/>
          <w:kern w:val="2"/>
          <w:szCs w:val="24"/>
          <w:lang w:val="lv-LV" w:eastAsia="zh-CN"/>
        </w:rPr>
        <w:t xml:space="preserve">nodošanas </w:t>
      </w:r>
      <w:r w:rsidRPr="00587A2A">
        <w:rPr>
          <w:color w:val="000000" w:themeColor="text1"/>
          <w:szCs w:val="24"/>
          <w:shd w:val="clear" w:color="auto" w:fill="FFFFFF"/>
          <w:lang w:val="lv-LV"/>
        </w:rPr>
        <w:t xml:space="preserve">akta  </w:t>
      </w:r>
      <w:r w:rsidRPr="008E2212">
        <w:rPr>
          <w:color w:val="000000" w:themeColor="text1"/>
          <w:szCs w:val="24"/>
          <w:shd w:val="clear" w:color="auto" w:fill="FFFFFF"/>
          <w:lang w:val="lv-LV"/>
        </w:rPr>
        <w:t xml:space="preserve">parakstīšana ir iespējama vienīgi pēc trūkumu pilnīgas </w:t>
      </w:r>
      <w:r w:rsidRPr="008E2212">
        <w:rPr>
          <w:color w:val="000000" w:themeColor="text1"/>
          <w:szCs w:val="24"/>
          <w:shd w:val="clear" w:color="auto" w:fill="FFFFFF"/>
          <w:lang w:val="lv-LV"/>
        </w:rPr>
        <w:lastRenderedPageBreak/>
        <w:t>novēršanas.</w:t>
      </w:r>
    </w:p>
    <w:p w14:paraId="680FF3A5" w14:textId="635EE906" w:rsidR="00E66C18" w:rsidRPr="008E2212" w:rsidRDefault="00E66C18" w:rsidP="00E66C18">
      <w:pPr>
        <w:widowControl w:val="0"/>
        <w:numPr>
          <w:ilvl w:val="1"/>
          <w:numId w:val="23"/>
        </w:numPr>
        <w:overflowPunct w:val="0"/>
        <w:autoSpaceDE w:val="0"/>
        <w:ind w:left="425" w:hanging="431"/>
        <w:jc w:val="both"/>
        <w:rPr>
          <w:color w:val="000000" w:themeColor="text1"/>
          <w:szCs w:val="24"/>
          <w:shd w:val="clear" w:color="auto" w:fill="FFFFFF"/>
          <w:lang w:val="lv-LV"/>
        </w:rPr>
      </w:pPr>
      <w:r w:rsidRPr="008E2212">
        <w:rPr>
          <w:color w:val="000000" w:themeColor="text1"/>
          <w:szCs w:val="24"/>
          <w:shd w:val="clear" w:color="auto" w:fill="FFFFFF"/>
          <w:lang w:val="lv-LV"/>
        </w:rPr>
        <w:t xml:space="preserve">Preces </w:t>
      </w:r>
      <w:r w:rsidR="00587A2A" w:rsidRPr="00587A2A">
        <w:rPr>
          <w:color w:val="000000" w:themeColor="text1"/>
          <w:kern w:val="2"/>
          <w:szCs w:val="24"/>
          <w:lang w:val="lv-LV" w:eastAsia="zh-CN"/>
        </w:rPr>
        <w:t>pieņemšanas-</w:t>
      </w:r>
      <w:r w:rsidR="00055029" w:rsidRPr="00587A2A">
        <w:rPr>
          <w:color w:val="000000" w:themeColor="text1"/>
          <w:kern w:val="2"/>
          <w:szCs w:val="24"/>
          <w:lang w:val="lv-LV" w:eastAsia="zh-CN"/>
        </w:rPr>
        <w:t xml:space="preserve">nodošanas </w:t>
      </w:r>
      <w:r w:rsidRPr="00587A2A">
        <w:rPr>
          <w:color w:val="000000" w:themeColor="text1"/>
          <w:szCs w:val="24"/>
          <w:shd w:val="clear" w:color="auto" w:fill="FFFFFF"/>
          <w:lang w:val="lv-LV"/>
        </w:rPr>
        <w:t xml:space="preserve">akta </w:t>
      </w:r>
      <w:r w:rsidRPr="008E2212">
        <w:rPr>
          <w:color w:val="000000" w:themeColor="text1"/>
          <w:szCs w:val="24"/>
          <w:shd w:val="clear" w:color="auto" w:fill="FFFFFF"/>
          <w:lang w:val="lv-LV"/>
        </w:rPr>
        <w:t>parakstīšana neatbrīvo PIEGĀDĀTĀJU no atbildības par slēptiem vai akta parakstīšanas laikā nekonstatētiem trūkumiem.</w:t>
      </w:r>
    </w:p>
    <w:p w14:paraId="4702F18F" w14:textId="77777777" w:rsidR="00E66C18" w:rsidRPr="008E2212" w:rsidRDefault="00E66C18" w:rsidP="00E66C18">
      <w:pPr>
        <w:widowControl w:val="0"/>
        <w:numPr>
          <w:ilvl w:val="1"/>
          <w:numId w:val="23"/>
        </w:numPr>
        <w:overflowPunct w:val="0"/>
        <w:autoSpaceDE w:val="0"/>
        <w:ind w:left="426" w:hanging="568"/>
        <w:jc w:val="both"/>
        <w:rPr>
          <w:color w:val="000000" w:themeColor="text1"/>
          <w:shd w:val="clear" w:color="auto" w:fill="FFFFFF"/>
          <w:lang w:val="lv-LV"/>
        </w:rPr>
      </w:pPr>
      <w:r w:rsidRPr="008E2212">
        <w:rPr>
          <w:color w:val="000000" w:themeColor="text1"/>
          <w:szCs w:val="24"/>
          <w:shd w:val="clear" w:color="auto" w:fill="FFFFFF"/>
          <w:lang w:val="lv-LV"/>
        </w:rPr>
        <w:t xml:space="preserve">Preces </w:t>
      </w:r>
      <w:r w:rsidRPr="008E2212">
        <w:rPr>
          <w:kern w:val="2"/>
          <w:szCs w:val="24"/>
          <w:lang w:val="lv-LV" w:eastAsia="zh-CN"/>
        </w:rPr>
        <w:t>piegādes-uzmērīšanas</w:t>
      </w:r>
      <w:r w:rsidRPr="008E2212">
        <w:rPr>
          <w:color w:val="000000" w:themeColor="text1"/>
          <w:kern w:val="2"/>
          <w:szCs w:val="24"/>
          <w:shd w:val="clear" w:color="auto" w:fill="FFFFFF"/>
          <w:lang w:val="lv-LV" w:eastAsia="zh-CN"/>
        </w:rPr>
        <w:t xml:space="preserve"> </w:t>
      </w:r>
      <w:r w:rsidRPr="008E2212">
        <w:rPr>
          <w:color w:val="000000" w:themeColor="text1"/>
          <w:szCs w:val="24"/>
          <w:shd w:val="clear" w:color="auto" w:fill="FFFFFF"/>
          <w:lang w:val="lv-LV"/>
        </w:rPr>
        <w:t xml:space="preserve">akti pēc to abpusējas parakstīšanas kļūst par neatņemamu Līguma sastāvdaļu. </w:t>
      </w:r>
    </w:p>
    <w:p w14:paraId="56F9D503" w14:textId="77777777" w:rsidR="00E66C18" w:rsidRPr="008E2212" w:rsidRDefault="00E66C18" w:rsidP="00E66C18">
      <w:pPr>
        <w:widowControl w:val="0"/>
        <w:numPr>
          <w:ilvl w:val="0"/>
          <w:numId w:val="23"/>
        </w:numPr>
        <w:overflowPunct w:val="0"/>
        <w:autoSpaceDE w:val="0"/>
        <w:spacing w:before="120"/>
        <w:jc w:val="center"/>
        <w:rPr>
          <w:color w:val="000000" w:themeColor="text1"/>
          <w:szCs w:val="24"/>
          <w:shd w:val="clear" w:color="auto" w:fill="FFFFFF"/>
          <w:lang w:val="lv-LV"/>
        </w:rPr>
      </w:pPr>
      <w:r w:rsidRPr="008E2212">
        <w:rPr>
          <w:b/>
          <w:bCs/>
          <w:color w:val="000000" w:themeColor="text1"/>
          <w:szCs w:val="24"/>
          <w:shd w:val="clear" w:color="auto" w:fill="FFFFFF"/>
          <w:lang w:val="lv-LV"/>
        </w:rPr>
        <w:t>Līguma grozīšana un izbeigšana</w:t>
      </w:r>
    </w:p>
    <w:p w14:paraId="496DBAAB" w14:textId="77777777" w:rsidR="00E66C18" w:rsidRPr="008E2212" w:rsidRDefault="00E66C18" w:rsidP="00E66C18">
      <w:pPr>
        <w:pStyle w:val="ListParagraph"/>
        <w:numPr>
          <w:ilvl w:val="1"/>
          <w:numId w:val="23"/>
        </w:numPr>
        <w:tabs>
          <w:tab w:val="num" w:pos="426"/>
        </w:tabs>
        <w:suppressAutoHyphens w:val="0"/>
        <w:ind w:left="426"/>
        <w:contextualSpacing/>
        <w:jc w:val="both"/>
        <w:rPr>
          <w:color w:val="000000"/>
        </w:rPr>
      </w:pPr>
      <w:r w:rsidRPr="008E2212">
        <w:rPr>
          <w:color w:val="000000"/>
        </w:rPr>
        <w:t>Līgumu var papildināt, grozīt vai izbeigt, Pusēm savstarpēji rakstveidā vienojoties. Jebkuri Līguma grozījumi vai papildinājumi tiek noformēti rakstveidā un kļūst par Līguma neatņemamām sastāvd</w:t>
      </w:r>
      <w:r w:rsidRPr="008E2212">
        <w:rPr>
          <w:color w:val="000000"/>
        </w:rPr>
        <w:t>a</w:t>
      </w:r>
      <w:r w:rsidRPr="008E2212">
        <w:rPr>
          <w:color w:val="000000"/>
        </w:rPr>
        <w:t>ļām. Līguma grozījumi stājas spēkā, kad abas Puses tos parakstījušas.</w:t>
      </w:r>
    </w:p>
    <w:p w14:paraId="1D4D3070" w14:textId="403F5D35" w:rsidR="00E66C18" w:rsidRPr="008E2212" w:rsidRDefault="00E66C18" w:rsidP="00055029">
      <w:pPr>
        <w:suppressAutoHyphens w:val="0"/>
        <w:ind w:left="426"/>
        <w:jc w:val="both"/>
        <w:rPr>
          <w:color w:val="000000"/>
          <w:szCs w:val="24"/>
          <w:lang w:val="lv-LV"/>
        </w:rPr>
      </w:pPr>
      <w:r w:rsidRPr="008E2212">
        <w:rPr>
          <w:color w:val="000000"/>
          <w:szCs w:val="24"/>
          <w:lang w:val="lv-LV"/>
        </w:rPr>
        <w:t xml:space="preserve">  </w:t>
      </w:r>
    </w:p>
    <w:p w14:paraId="3547FEBF" w14:textId="77777777" w:rsidR="00E66C18" w:rsidRPr="008E2212" w:rsidRDefault="00E66C18" w:rsidP="00E66C18">
      <w:pPr>
        <w:widowControl w:val="0"/>
        <w:numPr>
          <w:ilvl w:val="0"/>
          <w:numId w:val="23"/>
        </w:numPr>
        <w:overflowPunct w:val="0"/>
        <w:autoSpaceDE w:val="0"/>
        <w:spacing w:before="120"/>
        <w:ind w:hanging="786"/>
        <w:jc w:val="center"/>
        <w:rPr>
          <w:color w:val="000000" w:themeColor="text1"/>
          <w:szCs w:val="24"/>
          <w:shd w:val="clear" w:color="auto" w:fill="FFFFFF"/>
          <w:lang w:val="lv-LV"/>
        </w:rPr>
      </w:pPr>
      <w:r w:rsidRPr="008E2212">
        <w:rPr>
          <w:b/>
          <w:bCs/>
          <w:color w:val="000000" w:themeColor="text1"/>
          <w:szCs w:val="24"/>
          <w:shd w:val="clear" w:color="auto" w:fill="FFFFFF"/>
          <w:lang w:val="lv-LV"/>
        </w:rPr>
        <w:t>Nepārvarama vara</w:t>
      </w:r>
    </w:p>
    <w:p w14:paraId="2604B8DC" w14:textId="77777777" w:rsidR="00E66C18" w:rsidRPr="008E2212" w:rsidRDefault="00E66C18" w:rsidP="00E66C18">
      <w:pPr>
        <w:widowControl w:val="0"/>
        <w:numPr>
          <w:ilvl w:val="1"/>
          <w:numId w:val="23"/>
        </w:numPr>
        <w:tabs>
          <w:tab w:val="left" w:pos="1080"/>
          <w:tab w:val="left" w:pos="3600"/>
          <w:tab w:val="left" w:pos="4500"/>
        </w:tabs>
        <w:overflowPunct w:val="0"/>
        <w:autoSpaceDE w:val="0"/>
        <w:ind w:left="426"/>
        <w:jc w:val="both"/>
        <w:rPr>
          <w:color w:val="000000" w:themeColor="text1"/>
          <w:szCs w:val="24"/>
          <w:shd w:val="clear" w:color="auto" w:fill="FFFFFF"/>
          <w:lang w:val="lv-LV"/>
        </w:rPr>
      </w:pPr>
      <w:r w:rsidRPr="008E2212">
        <w:rPr>
          <w:color w:val="000000" w:themeColor="text1"/>
          <w:szCs w:val="24"/>
          <w:shd w:val="clear" w:color="auto" w:fill="FFFFFF"/>
          <w:lang w:val="lv-LV"/>
        </w:rPr>
        <w:t>Puses tiek atbrīvotas no atbildības par pilnīgu vai daļēju Līgumā paredzēto saistību neizpildi, ja šāda neizpilde ir saistīta ar nepārvaramas varas (force majeure) iestāšanos pēc Līguma parakstīšanas dienas, ko nebija iespējams ne paredzēt, ne novērst. Šāda nepārvaramā vara ietver sevī notikumus, kas ir ārpus Pušu kontroles un atbildības (globālas, būtiskas svārstības malkas, degvielas tirgū, dabas katastrofas, ūdens plūdi, uguns nelaime, zemestrīce un citas stihiskas nelaimes, kā arī karš un karadarbība, streiki, jaunu normatīvo aktu pieņemšana un citi apstākļi, kas neiekļaujas Pušu iespējamās kontroles robežās un tieši ietekmē līgumsaistību izpildi).</w:t>
      </w:r>
    </w:p>
    <w:p w14:paraId="1E3490BD" w14:textId="77777777" w:rsidR="00E66C18" w:rsidRPr="008E2212" w:rsidRDefault="00E66C18" w:rsidP="00E66C18">
      <w:pPr>
        <w:widowControl w:val="0"/>
        <w:numPr>
          <w:ilvl w:val="1"/>
          <w:numId w:val="23"/>
        </w:numPr>
        <w:tabs>
          <w:tab w:val="left" w:pos="1080"/>
          <w:tab w:val="left" w:pos="3600"/>
          <w:tab w:val="left" w:pos="4500"/>
        </w:tabs>
        <w:overflowPunct w:val="0"/>
        <w:autoSpaceDE w:val="0"/>
        <w:ind w:left="426"/>
        <w:jc w:val="both"/>
        <w:rPr>
          <w:color w:val="000000" w:themeColor="text1"/>
          <w:szCs w:val="24"/>
          <w:shd w:val="clear" w:color="auto" w:fill="FFFFFF"/>
          <w:lang w:val="lv-LV"/>
        </w:rPr>
      </w:pPr>
      <w:r w:rsidRPr="008E2212">
        <w:rPr>
          <w:color w:val="000000" w:themeColor="text1"/>
          <w:szCs w:val="24"/>
          <w:shd w:val="clear" w:color="auto" w:fill="FFFFFF"/>
          <w:lang w:val="lv-LV"/>
        </w:rPr>
        <w:t>Par nepārvaramas varas (force majeure) apstākļiem netiek uzskatīti - āra gaisa temperatūra, nokrišņi, ceļa seguma stāvoklis vai arī malkas piegādātāju vai sadarbības partneru nesavlaicīga saistību izpilde.</w:t>
      </w:r>
    </w:p>
    <w:p w14:paraId="61A15AB4" w14:textId="77777777" w:rsidR="00E66C18" w:rsidRPr="008E2212" w:rsidRDefault="00E66C18" w:rsidP="00E66C18">
      <w:pPr>
        <w:widowControl w:val="0"/>
        <w:numPr>
          <w:ilvl w:val="1"/>
          <w:numId w:val="23"/>
        </w:numPr>
        <w:tabs>
          <w:tab w:val="left" w:pos="1080"/>
          <w:tab w:val="left" w:pos="3600"/>
          <w:tab w:val="left" w:pos="4500"/>
        </w:tabs>
        <w:overflowPunct w:val="0"/>
        <w:autoSpaceDE w:val="0"/>
        <w:ind w:left="426"/>
        <w:jc w:val="both"/>
        <w:rPr>
          <w:color w:val="000000" w:themeColor="text1"/>
          <w:szCs w:val="24"/>
          <w:shd w:val="clear" w:color="auto" w:fill="FFFFFF"/>
          <w:lang w:val="lv-LV"/>
        </w:rPr>
      </w:pPr>
      <w:r w:rsidRPr="008E2212">
        <w:rPr>
          <w:color w:val="000000" w:themeColor="text1"/>
          <w:szCs w:val="24"/>
          <w:shd w:val="clear" w:color="auto" w:fill="FFFFFF"/>
          <w:lang w:val="lv-LV"/>
        </w:rPr>
        <w:t>Līguma darbības laikā nepārvaramas varas (force majeure) apstākļos, pēc Piegādātāja iesnieguma par piegādājamās malkas cenas izmaiņām, Pasūtītājas veic malkas tirgus izpēti – cenu aptauju. Piegādātajam ir tiesības piedalīties šajā cenu aptaujā ar jaunu piedāvājumu.</w:t>
      </w:r>
    </w:p>
    <w:p w14:paraId="0621A680" w14:textId="77777777" w:rsidR="00E66C18" w:rsidRPr="008E2212" w:rsidRDefault="00E66C18" w:rsidP="00E66C18">
      <w:pPr>
        <w:widowControl w:val="0"/>
        <w:numPr>
          <w:ilvl w:val="1"/>
          <w:numId w:val="23"/>
        </w:numPr>
        <w:tabs>
          <w:tab w:val="left" w:pos="1080"/>
          <w:tab w:val="left" w:pos="3600"/>
          <w:tab w:val="left" w:pos="4500"/>
        </w:tabs>
        <w:overflowPunct w:val="0"/>
        <w:autoSpaceDE w:val="0"/>
        <w:ind w:left="426"/>
        <w:jc w:val="both"/>
        <w:rPr>
          <w:color w:val="000000" w:themeColor="text1"/>
          <w:szCs w:val="24"/>
          <w:shd w:val="clear" w:color="auto" w:fill="FFFFFF"/>
          <w:lang w:val="lv-LV"/>
        </w:rPr>
      </w:pPr>
      <w:r w:rsidRPr="008E2212">
        <w:rPr>
          <w:color w:val="000000" w:themeColor="text1"/>
          <w:szCs w:val="24"/>
          <w:shd w:val="clear" w:color="auto" w:fill="FFFFFF"/>
          <w:lang w:val="lv-LV"/>
        </w:rPr>
        <w:t>Ja nepārvaramas varas (force majeure) apstākļu dēļ Līgums nedarbojas ilgāk par 3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14:paraId="53FD40AF" w14:textId="77777777" w:rsidR="00E66C18" w:rsidRPr="008E2212" w:rsidRDefault="00E66C18" w:rsidP="00E66C18">
      <w:pPr>
        <w:widowControl w:val="0"/>
        <w:numPr>
          <w:ilvl w:val="0"/>
          <w:numId w:val="23"/>
        </w:numPr>
        <w:overflowPunct w:val="0"/>
        <w:autoSpaceDE w:val="0"/>
        <w:spacing w:before="120"/>
        <w:ind w:hanging="786"/>
        <w:jc w:val="center"/>
        <w:rPr>
          <w:b/>
          <w:bCs/>
          <w:color w:val="000000" w:themeColor="text1"/>
          <w:szCs w:val="24"/>
          <w:shd w:val="clear" w:color="auto" w:fill="FFFFFF"/>
          <w:lang w:val="lv-LV"/>
        </w:rPr>
      </w:pPr>
      <w:r w:rsidRPr="008E2212">
        <w:rPr>
          <w:b/>
          <w:bCs/>
          <w:color w:val="000000" w:themeColor="text1"/>
          <w:szCs w:val="24"/>
          <w:shd w:val="clear" w:color="auto" w:fill="FFFFFF"/>
          <w:lang w:val="lv-LV"/>
        </w:rPr>
        <w:t>Citi noteikumi</w:t>
      </w:r>
    </w:p>
    <w:p w14:paraId="35A75EA7"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Līgums ir saistošs Līdzējiem, kā arī visām trešajām personām, kas likumīgi pārņem viņu tiesības un pienākumus.</w:t>
      </w:r>
    </w:p>
    <w:p w14:paraId="70E707C7"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Līgums stājas spēkā no tā parakstīšanas brīža un ir spēkā līdz Līdzēju saistību pilnīgai izpildei.</w:t>
      </w:r>
    </w:p>
    <w:p w14:paraId="6A2258B3"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Līgumā izveidotais noteikumu sadalījums pa sadaļām ar tām piešķirtajiem nosaukumiem ir izmantojams tikai un vienīgi atsaucēm un nekādā gadījumā nevar tikt izmantots vai ietekmēt Līguma noteikumu tulkošanu.</w:t>
      </w:r>
    </w:p>
    <w:p w14:paraId="60DE485A" w14:textId="7F964342" w:rsidR="00E94FF1" w:rsidRPr="00E94FF1" w:rsidRDefault="00E66C18" w:rsidP="00E94FF1">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 xml:space="preserve">PASŪTĪTĀJS par kontaktpersonu šī Līguma izpildes laikā nozīmē </w:t>
      </w:r>
      <w:r w:rsidR="00E94FF1">
        <w:rPr>
          <w:b/>
          <w:bCs/>
          <w:color w:val="000000" w:themeColor="text1"/>
          <w:szCs w:val="24"/>
          <w:lang w:val="lv-LV"/>
        </w:rPr>
        <w:t>SIA “ORNAMENTS” Ražošanas un Siltumapgādes iecirkņu vadītāju Pāvelu Kuļikovski</w:t>
      </w:r>
      <w:r w:rsidRPr="008E2212">
        <w:rPr>
          <w:color w:val="000000" w:themeColor="text1"/>
          <w:szCs w:val="24"/>
          <w:lang w:val="lv-LV"/>
        </w:rPr>
        <w:t xml:space="preserve">, tālrunis: </w:t>
      </w:r>
      <w:r w:rsidR="00E94FF1">
        <w:rPr>
          <w:color w:val="000000" w:themeColor="text1"/>
          <w:szCs w:val="24"/>
          <w:lang w:val="lv-LV"/>
        </w:rPr>
        <w:t>22022846,</w:t>
      </w:r>
    </w:p>
    <w:p w14:paraId="42B1AB29" w14:textId="4B218AFF" w:rsidR="00E66C18" w:rsidRPr="008E2212" w:rsidRDefault="00E66C18" w:rsidP="00E94FF1">
      <w:pPr>
        <w:widowControl w:val="0"/>
        <w:overflowPunct w:val="0"/>
        <w:autoSpaceDE w:val="0"/>
        <w:ind w:left="426"/>
        <w:jc w:val="both"/>
        <w:rPr>
          <w:color w:val="000000" w:themeColor="text1"/>
          <w:szCs w:val="24"/>
          <w:lang w:val="lv-LV"/>
        </w:rPr>
      </w:pPr>
      <w:r w:rsidRPr="008E2212">
        <w:rPr>
          <w:color w:val="000000" w:themeColor="text1"/>
          <w:szCs w:val="24"/>
          <w:lang w:val="lv-LV"/>
        </w:rPr>
        <w:t>e-pasts:</w:t>
      </w:r>
      <w:r w:rsidR="00E94FF1">
        <w:rPr>
          <w:color w:val="000000" w:themeColor="text1"/>
          <w:szCs w:val="24"/>
          <w:lang w:val="lv-LV"/>
        </w:rPr>
        <w:t> </w:t>
      </w:r>
      <w:r w:rsidR="008271C8" w:rsidRPr="008271C8">
        <w:rPr>
          <w:lang w:val="lv-LV"/>
        </w:rPr>
        <w:t>o</w:t>
      </w:r>
      <w:r w:rsidR="008271C8">
        <w:rPr>
          <w:lang w:val="lv-LV"/>
        </w:rPr>
        <w:t>rnaments@ilukste.lv.</w:t>
      </w:r>
    </w:p>
    <w:p w14:paraId="35001F75"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PIEGĀDĀTĀJS par kontaktpersonu šī Līguma izpildes laikā nozīmē: ________, tālrunis:_________; e-pasts: ___________.</w:t>
      </w:r>
    </w:p>
    <w:p w14:paraId="60C3A3FE"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 xml:space="preserve">Līdzēju kontaktpersonas ir atbildīgas par Līguma izpildes uzraudzīšanu, tai skaitā par savlaicīgu rēķina iesniegšanu un pieņemšanu, un nodošanu apmaksai. </w:t>
      </w:r>
    </w:p>
    <w:p w14:paraId="4C7734F8"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Kontaktpersonu vai rekvizītu maiņas gadījumā Līdzēji apņemas rakstiski par to paziņot otram Līdzējam 5 (piecu) dienu laikā no izmaiņu iestāšanās brīža.</w:t>
      </w:r>
    </w:p>
    <w:p w14:paraId="1437E4F0" w14:textId="052C4081"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 xml:space="preserve">Jebkuras nesaskaņas, domstarpības vai strīdi starp Līdzējiem tiks </w:t>
      </w:r>
      <w:r w:rsidRPr="00587A2A">
        <w:rPr>
          <w:color w:val="000000" w:themeColor="text1"/>
          <w:szCs w:val="24"/>
          <w:lang w:val="lv-LV"/>
        </w:rPr>
        <w:t xml:space="preserve">risināti savstarpēju sarunu ceļā. </w:t>
      </w:r>
      <w:r w:rsidRPr="008E2212">
        <w:rPr>
          <w:color w:val="000000" w:themeColor="text1"/>
          <w:szCs w:val="24"/>
          <w:lang w:val="lv-LV"/>
        </w:rPr>
        <w:t>Gadījumā, ja Līdzēji 1 (viena) mēneša laikā nespēs vienoties, strīds risināms Latvijas Republikas spēkā esošo normatīvo aktu noteiktajā kārtībā</w:t>
      </w:r>
      <w:r w:rsidR="00871F0B">
        <w:rPr>
          <w:color w:val="000000" w:themeColor="text1"/>
          <w:szCs w:val="24"/>
          <w:lang w:val="lv-LV"/>
        </w:rPr>
        <w:t xml:space="preserve"> LR</w:t>
      </w:r>
      <w:r w:rsidRPr="008E2212">
        <w:rPr>
          <w:color w:val="000000" w:themeColor="text1"/>
          <w:szCs w:val="24"/>
          <w:lang w:val="lv-LV"/>
        </w:rPr>
        <w:t xml:space="preserve"> tiesā.</w:t>
      </w:r>
    </w:p>
    <w:p w14:paraId="3F5692AB"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lastRenderedPageBreak/>
        <w:t>Līgums sagatavots latviešu valodā uz 4 (četrām) lapām 2 (divos) vienādos eksemplāros ar vienādu juridisko spēku un abpusēji parakstīts ar drošu elektronisko parakstu.</w:t>
      </w:r>
    </w:p>
    <w:p w14:paraId="77458EE6"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 xml:space="preserve">Pielikumi: </w:t>
      </w:r>
    </w:p>
    <w:p w14:paraId="4287F328"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Cenu aptaujas Tehniskā specifikācija uz 2 (divām) lapām - pielikums Nr.1;</w:t>
      </w:r>
    </w:p>
    <w:p w14:paraId="74882B0E" w14:textId="77777777" w:rsidR="00E66C18" w:rsidRPr="008E2212" w:rsidRDefault="00E66C18" w:rsidP="00E66C18">
      <w:pPr>
        <w:widowControl w:val="0"/>
        <w:numPr>
          <w:ilvl w:val="1"/>
          <w:numId w:val="23"/>
        </w:numPr>
        <w:overflowPunct w:val="0"/>
        <w:autoSpaceDE w:val="0"/>
        <w:ind w:left="426"/>
        <w:jc w:val="both"/>
        <w:rPr>
          <w:color w:val="000000" w:themeColor="text1"/>
          <w:szCs w:val="24"/>
          <w:lang w:val="lv-LV"/>
        </w:rPr>
      </w:pPr>
      <w:r w:rsidRPr="008E2212">
        <w:rPr>
          <w:color w:val="000000" w:themeColor="text1"/>
          <w:szCs w:val="24"/>
          <w:lang w:val="lv-LV"/>
        </w:rPr>
        <w:t>PIEGĀDĀTĀJA Finanšu piedāvājuma kopija uz 2 (divām) lapām - pielikums Nr.2.</w:t>
      </w:r>
    </w:p>
    <w:p w14:paraId="26E8BD03" w14:textId="77777777" w:rsidR="00E66C18" w:rsidRPr="008E2212" w:rsidRDefault="00E66C18" w:rsidP="00E66C18">
      <w:pPr>
        <w:widowControl w:val="0"/>
        <w:numPr>
          <w:ilvl w:val="0"/>
          <w:numId w:val="23"/>
        </w:numPr>
        <w:overflowPunct w:val="0"/>
        <w:autoSpaceDE w:val="0"/>
        <w:spacing w:before="240" w:after="240"/>
        <w:jc w:val="center"/>
        <w:rPr>
          <w:b/>
          <w:color w:val="000000" w:themeColor="text1"/>
          <w:szCs w:val="24"/>
          <w:shd w:val="clear" w:color="auto" w:fill="FFFFFF"/>
          <w:lang w:val="lv-LV"/>
        </w:rPr>
      </w:pPr>
      <w:r w:rsidRPr="008E2212">
        <w:rPr>
          <w:b/>
          <w:bCs/>
          <w:color w:val="000000" w:themeColor="text1"/>
          <w:szCs w:val="24"/>
          <w:shd w:val="clear" w:color="auto" w:fill="FFFFFF"/>
          <w:lang w:val="lv-LV"/>
        </w:rPr>
        <w:t>Līdzēju rekvizīti un paraksti</w:t>
      </w:r>
    </w:p>
    <w:tbl>
      <w:tblPr>
        <w:tblW w:w="9075" w:type="dxa"/>
        <w:tblInd w:w="108" w:type="dxa"/>
        <w:tblLayout w:type="fixed"/>
        <w:tblLook w:val="04A0" w:firstRow="1" w:lastRow="0" w:firstColumn="1" w:lastColumn="0" w:noHBand="0" w:noVBand="1"/>
      </w:tblPr>
      <w:tblGrid>
        <w:gridCol w:w="4692"/>
        <w:gridCol w:w="4383"/>
      </w:tblGrid>
      <w:tr w:rsidR="00E66C18" w:rsidRPr="008E2212" w14:paraId="72053599" w14:textId="77777777" w:rsidTr="00E66C18">
        <w:tc>
          <w:tcPr>
            <w:tcW w:w="4820" w:type="dxa"/>
            <w:hideMark/>
          </w:tcPr>
          <w:p w14:paraId="49A7D88F" w14:textId="77777777" w:rsidR="00E66C18" w:rsidRPr="002819A2" w:rsidRDefault="00E66C18" w:rsidP="00E66C18">
            <w:pPr>
              <w:widowControl w:val="0"/>
              <w:overflowPunct w:val="0"/>
              <w:autoSpaceDE w:val="0"/>
              <w:spacing w:before="120" w:after="120"/>
              <w:rPr>
                <w:b/>
                <w:color w:val="000000" w:themeColor="text1"/>
                <w:kern w:val="2"/>
                <w:szCs w:val="24"/>
                <w:shd w:val="clear" w:color="auto" w:fill="FFFFFF"/>
                <w:lang w:val="lv-LV" w:eastAsia="zh-CN"/>
              </w:rPr>
            </w:pPr>
            <w:r w:rsidRPr="002819A2">
              <w:rPr>
                <w:b/>
                <w:color w:val="000000" w:themeColor="text1"/>
                <w:kern w:val="2"/>
                <w:szCs w:val="24"/>
                <w:shd w:val="clear" w:color="auto" w:fill="FFFFFF"/>
                <w:lang w:val="lv-LV" w:eastAsia="zh-CN"/>
              </w:rPr>
              <w:t>PASŪTĪTĀJS:</w:t>
            </w:r>
          </w:p>
        </w:tc>
        <w:tc>
          <w:tcPr>
            <w:tcW w:w="4502" w:type="dxa"/>
            <w:hideMark/>
          </w:tcPr>
          <w:p w14:paraId="472BAFD4" w14:textId="77777777" w:rsidR="00E66C18" w:rsidRPr="002819A2" w:rsidRDefault="00E66C18" w:rsidP="00E66C18">
            <w:pPr>
              <w:widowControl w:val="0"/>
              <w:overflowPunct w:val="0"/>
              <w:autoSpaceDE w:val="0"/>
              <w:spacing w:before="120" w:after="120"/>
              <w:ind w:left="317" w:hanging="317"/>
              <w:rPr>
                <w:color w:val="000000" w:themeColor="text1"/>
                <w:kern w:val="2"/>
                <w:szCs w:val="24"/>
                <w:lang w:val="lv-LV" w:eastAsia="zh-CN"/>
              </w:rPr>
            </w:pPr>
            <w:r w:rsidRPr="002819A2">
              <w:rPr>
                <w:b/>
                <w:color w:val="000000" w:themeColor="text1"/>
                <w:kern w:val="2"/>
                <w:szCs w:val="24"/>
                <w:shd w:val="clear" w:color="auto" w:fill="FFFFFF"/>
                <w:lang w:val="lv-LV" w:eastAsia="zh-CN"/>
              </w:rPr>
              <w:t xml:space="preserve">PIEGĀDĀTĀJS: </w:t>
            </w:r>
          </w:p>
        </w:tc>
      </w:tr>
      <w:tr w:rsidR="00E66C18" w:rsidRPr="008E2212" w14:paraId="4FFE0261" w14:textId="77777777" w:rsidTr="00E66C18">
        <w:trPr>
          <w:trHeight w:val="3593"/>
        </w:trPr>
        <w:tc>
          <w:tcPr>
            <w:tcW w:w="4820" w:type="dxa"/>
          </w:tcPr>
          <w:p w14:paraId="4CE629C4" w14:textId="77777777" w:rsidR="008271C8" w:rsidRPr="002819A2" w:rsidRDefault="008271C8" w:rsidP="008271C8">
            <w:pPr>
              <w:widowControl w:val="0"/>
              <w:jc w:val="both"/>
              <w:rPr>
                <w:b/>
                <w:bCs/>
                <w:szCs w:val="24"/>
                <w:lang w:val="lv-LV" w:eastAsia="en-US"/>
              </w:rPr>
            </w:pPr>
            <w:r w:rsidRPr="002819A2">
              <w:rPr>
                <w:b/>
                <w:bCs/>
                <w:szCs w:val="24"/>
                <w:lang w:val="lv-LV" w:eastAsia="en-US"/>
              </w:rPr>
              <w:t>SIA „ORNAMENTS”</w:t>
            </w:r>
          </w:p>
          <w:p w14:paraId="34DD0F5B" w14:textId="77777777" w:rsidR="008271C8" w:rsidRPr="002819A2" w:rsidRDefault="008271C8" w:rsidP="008271C8">
            <w:pPr>
              <w:widowControl w:val="0"/>
              <w:jc w:val="both"/>
              <w:rPr>
                <w:szCs w:val="24"/>
                <w:lang w:val="lv-LV" w:eastAsia="en-US"/>
              </w:rPr>
            </w:pPr>
            <w:r w:rsidRPr="002819A2">
              <w:rPr>
                <w:szCs w:val="24"/>
                <w:lang w:val="lv-LV" w:eastAsia="en-US"/>
              </w:rPr>
              <w:t>Reģ</w:t>
            </w:r>
            <w:r w:rsidR="002819A2" w:rsidRPr="002819A2">
              <w:rPr>
                <w:szCs w:val="24"/>
                <w:lang w:val="lv-LV" w:eastAsia="en-US"/>
              </w:rPr>
              <w:t xml:space="preserve">istrācijas </w:t>
            </w:r>
            <w:r w:rsidRPr="002819A2">
              <w:rPr>
                <w:szCs w:val="24"/>
                <w:lang w:val="lv-LV" w:eastAsia="en-US"/>
              </w:rPr>
              <w:t>Nr.</w:t>
            </w:r>
            <w:r w:rsidR="002819A2" w:rsidRPr="002819A2">
              <w:rPr>
                <w:szCs w:val="24"/>
                <w:lang w:val="lv-LV" w:eastAsia="en-US"/>
              </w:rPr>
              <w:t xml:space="preserve"> </w:t>
            </w:r>
            <w:r w:rsidRPr="002819A2">
              <w:rPr>
                <w:szCs w:val="24"/>
                <w:lang w:val="lv-LV" w:eastAsia="en-US"/>
              </w:rPr>
              <w:t>41503003743</w:t>
            </w:r>
          </w:p>
          <w:p w14:paraId="1FA2F705" w14:textId="77777777" w:rsidR="008271C8" w:rsidRPr="002819A2" w:rsidRDefault="008271C8" w:rsidP="008271C8">
            <w:pPr>
              <w:widowControl w:val="0"/>
              <w:jc w:val="both"/>
              <w:rPr>
                <w:szCs w:val="24"/>
                <w:lang w:val="lv-LV" w:eastAsia="en-US"/>
              </w:rPr>
            </w:pPr>
            <w:r w:rsidRPr="002819A2">
              <w:rPr>
                <w:szCs w:val="24"/>
                <w:lang w:val="lv-LV" w:eastAsia="en-US"/>
              </w:rPr>
              <w:t>Juridiskā adrese: Jelgavas ie</w:t>
            </w:r>
            <w:r w:rsidR="002819A2" w:rsidRPr="002819A2">
              <w:rPr>
                <w:szCs w:val="24"/>
                <w:lang w:val="lv-LV" w:eastAsia="en-US"/>
              </w:rPr>
              <w:t>l</w:t>
            </w:r>
            <w:r w:rsidRPr="002819A2">
              <w:rPr>
                <w:szCs w:val="24"/>
                <w:lang w:val="lv-LV" w:eastAsia="en-US"/>
              </w:rPr>
              <w:t>a 21, Ilūkste, Augšdaugavas novads</w:t>
            </w:r>
            <w:r w:rsidR="002819A2" w:rsidRPr="002819A2">
              <w:rPr>
                <w:szCs w:val="24"/>
                <w:lang w:val="lv-LV" w:eastAsia="en-US"/>
              </w:rPr>
              <w:t>, LV-5447</w:t>
            </w:r>
            <w:r w:rsidRPr="002819A2">
              <w:rPr>
                <w:szCs w:val="24"/>
                <w:lang w:val="lv-LV" w:eastAsia="en-US"/>
              </w:rPr>
              <w:t xml:space="preserve"> </w:t>
            </w:r>
          </w:p>
          <w:p w14:paraId="49EB2FF1" w14:textId="77777777" w:rsidR="008271C8" w:rsidRPr="002819A2" w:rsidRDefault="008271C8" w:rsidP="008271C8">
            <w:pPr>
              <w:widowControl w:val="0"/>
              <w:jc w:val="both"/>
              <w:rPr>
                <w:szCs w:val="24"/>
                <w:lang w:val="lv-LV" w:eastAsia="en-US"/>
              </w:rPr>
            </w:pPr>
            <w:r w:rsidRPr="002819A2">
              <w:rPr>
                <w:szCs w:val="24"/>
                <w:lang w:val="lv-LV" w:eastAsia="en-US"/>
              </w:rPr>
              <w:t>Tālrunis: 65462157</w:t>
            </w:r>
          </w:p>
          <w:p w14:paraId="5E9B0212" w14:textId="77777777" w:rsidR="008271C8" w:rsidRPr="002819A2" w:rsidRDefault="008271C8" w:rsidP="008271C8">
            <w:pPr>
              <w:widowControl w:val="0"/>
              <w:jc w:val="both"/>
              <w:rPr>
                <w:szCs w:val="24"/>
                <w:lang w:val="lv-LV" w:eastAsia="en-US"/>
              </w:rPr>
            </w:pPr>
            <w:r w:rsidRPr="002819A2">
              <w:rPr>
                <w:szCs w:val="24"/>
                <w:lang w:val="lv-LV" w:eastAsia="en-US"/>
              </w:rPr>
              <w:t>e-pasts: ornaments@ilukste.lv</w:t>
            </w:r>
          </w:p>
          <w:p w14:paraId="7BAB5E5A" w14:textId="77777777" w:rsidR="008271C8" w:rsidRPr="002819A2" w:rsidRDefault="008271C8" w:rsidP="008271C8">
            <w:pPr>
              <w:widowControl w:val="0"/>
              <w:jc w:val="both"/>
              <w:rPr>
                <w:color w:val="000000" w:themeColor="text1"/>
                <w:szCs w:val="24"/>
                <w:lang w:val="lv-LV" w:eastAsia="en-US"/>
              </w:rPr>
            </w:pPr>
            <w:r w:rsidRPr="002819A2">
              <w:rPr>
                <w:color w:val="000000" w:themeColor="text1"/>
                <w:szCs w:val="24"/>
                <w:lang w:val="lv-LV" w:eastAsia="en-US"/>
              </w:rPr>
              <w:t>A/S “Swedbank”</w:t>
            </w:r>
          </w:p>
          <w:p w14:paraId="784F9F86" w14:textId="77777777" w:rsidR="008271C8" w:rsidRPr="002819A2" w:rsidRDefault="008271C8" w:rsidP="008271C8">
            <w:pPr>
              <w:widowControl w:val="0"/>
              <w:jc w:val="both"/>
              <w:rPr>
                <w:color w:val="000000" w:themeColor="text1"/>
                <w:szCs w:val="24"/>
                <w:lang w:val="lv-LV" w:eastAsia="en-US"/>
              </w:rPr>
            </w:pPr>
            <w:r w:rsidRPr="002819A2">
              <w:rPr>
                <w:color w:val="000000" w:themeColor="text1"/>
                <w:szCs w:val="24"/>
                <w:lang w:val="lv-LV" w:eastAsia="en-US"/>
              </w:rPr>
              <w:t xml:space="preserve">kods HABALV2X, </w:t>
            </w:r>
          </w:p>
          <w:p w14:paraId="21A7C933" w14:textId="77777777" w:rsidR="008271C8" w:rsidRPr="002819A2" w:rsidRDefault="008271C8" w:rsidP="008271C8">
            <w:pPr>
              <w:widowControl w:val="0"/>
              <w:jc w:val="both"/>
              <w:rPr>
                <w:color w:val="000000" w:themeColor="text1"/>
                <w:szCs w:val="24"/>
                <w:lang w:val="lv-LV" w:eastAsia="en-US"/>
              </w:rPr>
            </w:pPr>
            <w:r w:rsidRPr="002819A2">
              <w:rPr>
                <w:color w:val="000000" w:themeColor="text1"/>
                <w:szCs w:val="24"/>
                <w:lang w:val="lv-LV" w:eastAsia="en-US"/>
              </w:rPr>
              <w:t>konts: LV83HABA0551026254871</w:t>
            </w:r>
          </w:p>
          <w:p w14:paraId="3CDE6432" w14:textId="77777777" w:rsidR="008271C8" w:rsidRPr="002819A2" w:rsidRDefault="008271C8" w:rsidP="008271C8">
            <w:pPr>
              <w:widowControl w:val="0"/>
              <w:jc w:val="both"/>
              <w:rPr>
                <w:szCs w:val="24"/>
                <w:lang w:val="lv-LV" w:eastAsia="en-US"/>
              </w:rPr>
            </w:pPr>
          </w:p>
          <w:p w14:paraId="3AB6B49F" w14:textId="77777777" w:rsidR="00E66C18" w:rsidRPr="002819A2" w:rsidRDefault="00E66C18" w:rsidP="00E66C18">
            <w:pPr>
              <w:widowControl w:val="0"/>
              <w:overflowPunct w:val="0"/>
              <w:autoSpaceDE w:val="0"/>
              <w:rPr>
                <w:i/>
                <w:iCs/>
                <w:color w:val="000000" w:themeColor="text1"/>
                <w:kern w:val="2"/>
                <w:szCs w:val="24"/>
                <w:shd w:val="clear" w:color="auto" w:fill="FFFFFF"/>
                <w:lang w:val="lv-LV" w:eastAsia="zh-CN"/>
              </w:rPr>
            </w:pPr>
          </w:p>
          <w:p w14:paraId="0E3C052A" w14:textId="77777777" w:rsidR="00E66C18" w:rsidRPr="002819A2" w:rsidRDefault="00E66C18" w:rsidP="00E66C18">
            <w:pPr>
              <w:widowControl w:val="0"/>
              <w:overflowPunct w:val="0"/>
              <w:autoSpaceDE w:val="0"/>
              <w:rPr>
                <w:i/>
                <w:iCs/>
                <w:color w:val="000000" w:themeColor="text1"/>
                <w:kern w:val="2"/>
                <w:szCs w:val="24"/>
                <w:shd w:val="clear" w:color="auto" w:fill="FFFFFF"/>
                <w:lang w:val="lv-LV" w:eastAsia="zh-CN"/>
              </w:rPr>
            </w:pPr>
            <w:r w:rsidRPr="002819A2">
              <w:rPr>
                <w:i/>
                <w:iCs/>
                <w:color w:val="000000" w:themeColor="text1"/>
                <w:kern w:val="2"/>
                <w:szCs w:val="24"/>
                <w:shd w:val="clear" w:color="auto" w:fill="FFFFFF"/>
                <w:lang w:val="lv-LV" w:eastAsia="zh-CN"/>
              </w:rPr>
              <w:t>___________________________________</w:t>
            </w:r>
          </w:p>
          <w:p w14:paraId="2F9EE816" w14:textId="77777777" w:rsidR="00E66C18" w:rsidRPr="002819A2" w:rsidRDefault="00E66C18" w:rsidP="008271C8">
            <w:pPr>
              <w:widowControl w:val="0"/>
              <w:overflowPunct w:val="0"/>
              <w:autoSpaceDE w:val="0"/>
              <w:spacing w:after="60"/>
              <w:rPr>
                <w:i/>
                <w:iCs/>
                <w:color w:val="000000" w:themeColor="text1"/>
                <w:kern w:val="2"/>
                <w:szCs w:val="24"/>
                <w:shd w:val="clear" w:color="auto" w:fill="FFFFFF"/>
                <w:lang w:val="lv-LV" w:eastAsia="zh-CN"/>
              </w:rPr>
            </w:pPr>
            <w:r w:rsidRPr="002819A2">
              <w:rPr>
                <w:i/>
                <w:iCs/>
                <w:color w:val="000000" w:themeColor="text1"/>
                <w:kern w:val="2"/>
                <w:szCs w:val="24"/>
                <w:shd w:val="clear" w:color="auto" w:fill="FFFFFF"/>
                <w:lang w:val="lv-LV" w:eastAsia="zh-CN"/>
              </w:rPr>
              <w:t>z.v.</w:t>
            </w:r>
          </w:p>
        </w:tc>
        <w:tc>
          <w:tcPr>
            <w:tcW w:w="4502" w:type="dxa"/>
          </w:tcPr>
          <w:p w14:paraId="7E3A66EF"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218BE1F3"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0E67FC53"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4647B5D9"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48181A6D"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5FBAA435"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163A7294"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5B4A4BC4"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4C497A4A" w14:textId="77777777" w:rsidR="00E66C18" w:rsidRDefault="00E66C18" w:rsidP="00E66C18">
            <w:pPr>
              <w:widowControl w:val="0"/>
              <w:overflowPunct w:val="0"/>
              <w:autoSpaceDE w:val="0"/>
              <w:snapToGrid w:val="0"/>
              <w:rPr>
                <w:i/>
                <w:iCs/>
                <w:color w:val="000000" w:themeColor="text1"/>
                <w:kern w:val="2"/>
                <w:szCs w:val="24"/>
                <w:shd w:val="clear" w:color="auto" w:fill="FFFFFF"/>
                <w:lang w:val="lv-LV" w:eastAsia="zh-CN"/>
              </w:rPr>
            </w:pPr>
          </w:p>
          <w:p w14:paraId="39E54BCA" w14:textId="77777777" w:rsidR="002819A2" w:rsidRPr="002819A2" w:rsidRDefault="002819A2" w:rsidP="00E66C18">
            <w:pPr>
              <w:widowControl w:val="0"/>
              <w:overflowPunct w:val="0"/>
              <w:autoSpaceDE w:val="0"/>
              <w:snapToGrid w:val="0"/>
              <w:rPr>
                <w:i/>
                <w:iCs/>
                <w:color w:val="000000" w:themeColor="text1"/>
                <w:kern w:val="2"/>
                <w:szCs w:val="24"/>
                <w:shd w:val="clear" w:color="auto" w:fill="FFFFFF"/>
                <w:lang w:val="lv-LV" w:eastAsia="zh-CN"/>
              </w:rPr>
            </w:pPr>
          </w:p>
          <w:p w14:paraId="2C99553B" w14:textId="77777777" w:rsidR="008271C8" w:rsidRPr="002819A2" w:rsidRDefault="008271C8" w:rsidP="00E66C18">
            <w:pPr>
              <w:widowControl w:val="0"/>
              <w:overflowPunct w:val="0"/>
              <w:autoSpaceDE w:val="0"/>
              <w:snapToGrid w:val="0"/>
              <w:rPr>
                <w:i/>
                <w:iCs/>
                <w:color w:val="000000" w:themeColor="text1"/>
                <w:kern w:val="2"/>
                <w:szCs w:val="24"/>
                <w:shd w:val="clear" w:color="auto" w:fill="FFFFFF"/>
                <w:lang w:val="lv-LV" w:eastAsia="zh-CN"/>
              </w:rPr>
            </w:pPr>
          </w:p>
          <w:p w14:paraId="116791E7" w14:textId="77777777" w:rsidR="00E66C18" w:rsidRPr="002819A2" w:rsidRDefault="00E66C18" w:rsidP="00E66C18">
            <w:pPr>
              <w:widowControl w:val="0"/>
              <w:overflowPunct w:val="0"/>
              <w:autoSpaceDE w:val="0"/>
              <w:snapToGrid w:val="0"/>
              <w:rPr>
                <w:i/>
                <w:iCs/>
                <w:color w:val="000000" w:themeColor="text1"/>
                <w:kern w:val="2"/>
                <w:szCs w:val="24"/>
                <w:shd w:val="clear" w:color="auto" w:fill="FFFFFF"/>
                <w:lang w:val="lv-LV" w:eastAsia="zh-CN"/>
              </w:rPr>
            </w:pPr>
            <w:r w:rsidRPr="002819A2">
              <w:rPr>
                <w:i/>
                <w:iCs/>
                <w:color w:val="000000" w:themeColor="text1"/>
                <w:kern w:val="2"/>
                <w:szCs w:val="24"/>
                <w:shd w:val="clear" w:color="auto" w:fill="FFFFFF"/>
                <w:lang w:val="lv-LV" w:eastAsia="zh-CN"/>
              </w:rPr>
              <w:t xml:space="preserve">__________________________________                                      </w:t>
            </w:r>
          </w:p>
          <w:p w14:paraId="4D54F9BF" w14:textId="77777777" w:rsidR="00E66C18" w:rsidRPr="002819A2" w:rsidRDefault="008271C8" w:rsidP="008271C8">
            <w:pPr>
              <w:widowControl w:val="0"/>
              <w:overflowPunct w:val="0"/>
              <w:autoSpaceDE w:val="0"/>
              <w:snapToGrid w:val="0"/>
              <w:rPr>
                <w:i/>
                <w:iCs/>
                <w:color w:val="000000" w:themeColor="text1"/>
                <w:kern w:val="2"/>
                <w:szCs w:val="24"/>
                <w:shd w:val="clear" w:color="auto" w:fill="FFFFFF"/>
                <w:lang w:val="lv-LV" w:eastAsia="zh-CN"/>
              </w:rPr>
            </w:pPr>
            <w:r w:rsidRPr="002819A2">
              <w:rPr>
                <w:i/>
                <w:iCs/>
                <w:color w:val="000000" w:themeColor="text1"/>
                <w:kern w:val="2"/>
                <w:szCs w:val="24"/>
                <w:shd w:val="clear" w:color="auto" w:fill="FFFFFF"/>
                <w:lang w:val="lv-LV" w:eastAsia="zh-CN"/>
              </w:rPr>
              <w:t>z.v.</w:t>
            </w:r>
          </w:p>
        </w:tc>
      </w:tr>
    </w:tbl>
    <w:p w14:paraId="5EAE35F4" w14:textId="77777777" w:rsidR="00E66C18" w:rsidRPr="008E2212" w:rsidRDefault="00E66C18" w:rsidP="00E66C18">
      <w:pPr>
        <w:widowControl w:val="0"/>
        <w:overflowPunct w:val="0"/>
        <w:autoSpaceDE w:val="0"/>
        <w:spacing w:before="120"/>
        <w:rPr>
          <w:lang w:val="lv-LV"/>
        </w:rPr>
      </w:pPr>
    </w:p>
    <w:p w14:paraId="5C58AF00" w14:textId="77777777" w:rsidR="00E66C18" w:rsidRPr="008E2212" w:rsidRDefault="00E66C18" w:rsidP="00E66C18">
      <w:pPr>
        <w:rPr>
          <w:lang w:val="lv-LV"/>
        </w:rPr>
      </w:pPr>
    </w:p>
    <w:p w14:paraId="513E7947" w14:textId="77777777" w:rsidR="00E66C18" w:rsidRPr="008E2212" w:rsidRDefault="00E66C18">
      <w:pPr>
        <w:jc w:val="both"/>
        <w:rPr>
          <w:sz w:val="22"/>
          <w:szCs w:val="22"/>
          <w:lang w:val="lv-LV" w:eastAsia="en-US"/>
        </w:rPr>
      </w:pPr>
    </w:p>
    <w:p w14:paraId="64BF704F" w14:textId="77777777" w:rsidR="00E66C18" w:rsidRPr="008E2212" w:rsidRDefault="00E66C18">
      <w:pPr>
        <w:jc w:val="both"/>
        <w:rPr>
          <w:sz w:val="22"/>
          <w:szCs w:val="22"/>
          <w:lang w:val="lv-LV" w:eastAsia="en-US"/>
        </w:rPr>
      </w:pPr>
    </w:p>
    <w:p w14:paraId="1F446689" w14:textId="77777777" w:rsidR="006202C2" w:rsidRPr="008E2212" w:rsidRDefault="006202C2">
      <w:pPr>
        <w:rPr>
          <w:lang w:val="lv-LV"/>
        </w:rPr>
      </w:pPr>
    </w:p>
    <w:p w14:paraId="1E1E5576" w14:textId="77777777" w:rsidR="006202C2" w:rsidRPr="008E2212" w:rsidRDefault="006202C2" w:rsidP="008271C8">
      <w:pPr>
        <w:rPr>
          <w:b/>
          <w:sz w:val="22"/>
          <w:szCs w:val="22"/>
          <w:lang w:val="lv-LV"/>
        </w:rPr>
      </w:pPr>
    </w:p>
    <w:sectPr w:rsidR="006202C2" w:rsidRPr="008E2212">
      <w:footerReference w:type="default" r:id="rId20"/>
      <w:pgSz w:w="12240" w:h="15840"/>
      <w:pgMar w:top="1134" w:right="1041" w:bottom="1134" w:left="1134" w:header="0" w:footer="72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425D" w14:textId="77777777" w:rsidR="003738A3" w:rsidRDefault="003738A3">
      <w:r>
        <w:separator/>
      </w:r>
    </w:p>
  </w:endnote>
  <w:endnote w:type="continuationSeparator" w:id="0">
    <w:p w14:paraId="11AF10B2" w14:textId="77777777" w:rsidR="003738A3" w:rsidRDefault="0037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roman"/>
    <w:pitch w:val="variable"/>
  </w:font>
  <w:font w:name="TimesNewRomanPS-ItalicM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D51D" w14:textId="77777777" w:rsidR="008C4369" w:rsidRDefault="008C4369">
    <w:pPr>
      <w:pStyle w:val="Footer"/>
      <w:ind w:right="360"/>
    </w:pPr>
    <w:r>
      <w:rPr>
        <w:noProof/>
      </w:rPr>
      <mc:AlternateContent>
        <mc:Choice Requires="wps">
          <w:drawing>
            <wp:anchor distT="0" distB="0" distL="0" distR="0" simplePos="0" relativeHeight="19" behindDoc="0" locked="0" layoutInCell="0" allowOverlap="1" wp14:anchorId="41D0AF07" wp14:editId="7DD76466">
              <wp:simplePos x="0" y="0"/>
              <wp:positionH relativeFrom="page">
                <wp:posOffset>4001135</wp:posOffset>
              </wp:positionH>
              <wp:positionV relativeFrom="paragraph">
                <wp:posOffset>-6985</wp:posOffset>
              </wp:positionV>
              <wp:extent cx="140335" cy="160655"/>
              <wp:effectExtent l="0" t="0" r="0" b="0"/>
              <wp:wrapSquare wrapText="bothSides"/>
              <wp:docPr id="1" name="Ietvars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2A8B317C" w14:textId="77777777" w:rsidR="008C4369" w:rsidRDefault="008C4369">
                          <w:pPr>
                            <w:pStyle w:val="Footer"/>
                            <w:rPr>
                              <w:rStyle w:val="PageNumber"/>
                              <w:sz w:val="22"/>
                              <w:szCs w:val="22"/>
                            </w:rPr>
                          </w:pPr>
                          <w:r>
                            <w:rPr>
                              <w:rStyle w:val="PageNumber"/>
                              <w:sz w:val="22"/>
                              <w:szCs w:val="22"/>
                            </w:rPr>
                            <w:fldChar w:fldCharType="begin"/>
                          </w:r>
                          <w:r>
                            <w:rPr>
                              <w:rStyle w:val="PageNumber"/>
                              <w:sz w:val="22"/>
                              <w:szCs w:val="22"/>
                            </w:rPr>
                            <w:instrText>PAGE</w:instrText>
                          </w:r>
                          <w:r>
                            <w:rPr>
                              <w:rStyle w:val="PageNumber"/>
                              <w:sz w:val="22"/>
                              <w:szCs w:val="22"/>
                            </w:rPr>
                            <w:fldChar w:fldCharType="separate"/>
                          </w:r>
                          <w:r w:rsidR="00303FDC">
                            <w:rPr>
                              <w:rStyle w:val="PageNumber"/>
                              <w:noProof/>
                              <w:sz w:val="22"/>
                              <w:szCs w:val="22"/>
                            </w:rPr>
                            <w:t>14</w:t>
                          </w:r>
                          <w:r>
                            <w:rPr>
                              <w:rStyle w:val="PageNumber"/>
                              <w:sz w:val="22"/>
                              <w:szCs w:val="22"/>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Ietvars1" o:spid="_x0000_s1026" type="#_x0000_t202" style="position:absolute;margin-left:315.05pt;margin-top:-.55pt;width:11.05pt;height:12.65pt;z-index:1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kqtwEAAGcDAAAOAAAAZHJzL2Uyb0RvYy54bWysU81u2zAMvg/YOwi6L3LaJRiMOMW2IkOB&#10;YRvQ9QFkWY4FSKIgqrbz9qPkJC2221AfZP7pIz+S2t3NzrJRRzTgG75eVZxpr6Az/tjwp9+HD584&#10;wyR9Jy143fCTRn63f/9uN4Va38AAttOREYjHegoNH1IKtRCoBu0kriBoT84eopOJ1HgUXZQToTsr&#10;bqpqKyaIXYigNCJZ7xcn3xf8vtcq/ex71InZhlNtqZyxnG0+xX4n62OUYTDqXIb8jyqcNJ6SXqHu&#10;ZZLsOZp/oJxRERD6tFLgBPS9UbpwIDbr6i82j4MMunCh5mC4tgnfDlb9GH9FZjqaHWdeOhrRg06j&#10;jLjOvZkC1hTyGCgozV9gznFnO5IxU5776PKfyDDyU5dP187qOTGVL32sbm83nClyrbfVdrPJKOLl&#10;coiYvmlwLAsNjzS40k85fse0hF5Cci4Ea7qDsbYo8dh+tZGNkoZ8KN9y14ZBLtYyaEqHS2hJ/QpD&#10;ZJ4LnyyluZ3PJFvoTsTdPnhqel6gixAvQnsRpFcD0GothWP4/JzgYErxGXRBosxZoWmWGs6bl9fl&#10;tV6iXt7H/g8AAAD//wMAUEsDBBQABgAIAAAAIQBhzw3q3wAAAAkBAAAPAAAAZHJzL2Rvd25yZXYu&#10;eG1sTI9RS8MwEMffBb9DOMG3LW3UMmvTMYSCQ5m66XvWnG1ZcilJttVvb3zSp+O4H//7/avlZA07&#10;oQ+DIwn5PAOG1Do9UCfhY9fMFsBCVKSVcYQSvjHAsr68qFSp3Zne8bSNHUshFEoloY9xLDkPbY9W&#10;hbkbkdLty3mrYlp9x7VX5xRuDRdZVnCrBkofejXiY4/tYXu0EkJzCK+blX96+7w31LTrl7V7bqW8&#10;vppWD8AiTvEPhl/9pA51ctq7I+nAjITiJssTKmGWp5mA4k4IYHsJ4lYAryv+v0H9AwAA//8DAFBL&#10;AQItABQABgAIAAAAIQC2gziS/gAAAOEBAAATAAAAAAAAAAAAAAAAAAAAAABbQ29udGVudF9UeXBl&#10;c10ueG1sUEsBAi0AFAAGAAgAAAAhADj9If/WAAAAlAEAAAsAAAAAAAAAAAAAAAAALwEAAF9yZWxz&#10;Ly5yZWxzUEsBAi0AFAAGAAgAAAAhAHkY6Sq3AQAAZwMAAA4AAAAAAAAAAAAAAAAALgIAAGRycy9l&#10;Mm9Eb2MueG1sUEsBAi0AFAAGAAgAAAAhAGHPDerfAAAACQEAAA8AAAAAAAAAAAAAAAAAEQQAAGRy&#10;cy9kb3ducmV2LnhtbFBLBQYAAAAABAAEAPMAAAAdBQAAAAA=&#10;" o:allowincell="f" stroked="f">
              <v:fill opacity="0"/>
              <v:textbox style="mso-fit-shape-to-text:t" inset="0,0,0,0">
                <w:txbxContent>
                  <w:p w14:paraId="2A8B317C" w14:textId="77777777" w:rsidR="008C4369" w:rsidRDefault="008C4369">
                    <w:pPr>
                      <w:pStyle w:val="Footer"/>
                      <w:rPr>
                        <w:rStyle w:val="PageNumber"/>
                        <w:sz w:val="22"/>
                        <w:szCs w:val="22"/>
                      </w:rPr>
                    </w:pPr>
                    <w:r>
                      <w:rPr>
                        <w:rStyle w:val="PageNumber"/>
                        <w:sz w:val="22"/>
                        <w:szCs w:val="22"/>
                      </w:rPr>
                      <w:fldChar w:fldCharType="begin"/>
                    </w:r>
                    <w:r>
                      <w:rPr>
                        <w:rStyle w:val="PageNumber"/>
                        <w:sz w:val="22"/>
                        <w:szCs w:val="22"/>
                      </w:rPr>
                      <w:instrText>PAGE</w:instrText>
                    </w:r>
                    <w:r>
                      <w:rPr>
                        <w:rStyle w:val="PageNumber"/>
                        <w:sz w:val="22"/>
                        <w:szCs w:val="22"/>
                      </w:rPr>
                      <w:fldChar w:fldCharType="separate"/>
                    </w:r>
                    <w:r w:rsidR="00303FDC">
                      <w:rPr>
                        <w:rStyle w:val="PageNumber"/>
                        <w:noProof/>
                        <w:sz w:val="22"/>
                        <w:szCs w:val="22"/>
                      </w:rPr>
                      <w:t>14</w:t>
                    </w:r>
                    <w:r>
                      <w:rPr>
                        <w:rStyle w:val="PageNumber"/>
                        <w:sz w:val="22"/>
                        <w:szCs w:val="22"/>
                      </w:rPr>
                      <w:fldChar w:fldCharType="end"/>
                    </w:r>
                  </w:p>
                </w:txbxContent>
              </v:textbox>
              <w10:wrap type="square" anchorx="page"/>
            </v:shape>
          </w:pict>
        </mc:Fallback>
      </mc:AlternateContent>
    </w:r>
    <w:r>
      <w:rPr>
        <w:noProof/>
      </w:rPr>
      <mc:AlternateContent>
        <mc:Choice Requires="wps">
          <w:drawing>
            <wp:anchor distT="0" distB="0" distL="0" distR="0" simplePos="0" relativeHeight="37" behindDoc="0" locked="0" layoutInCell="0" allowOverlap="1" wp14:anchorId="4B339A7C" wp14:editId="15BA6396">
              <wp:simplePos x="0" y="0"/>
              <wp:positionH relativeFrom="margin">
                <wp:align>right</wp:align>
              </wp:positionH>
              <wp:positionV relativeFrom="paragraph">
                <wp:posOffset>635</wp:posOffset>
              </wp:positionV>
              <wp:extent cx="14605" cy="175260"/>
              <wp:effectExtent l="0" t="0" r="0" b="0"/>
              <wp:wrapSquare wrapText="bothSides"/>
              <wp:docPr id="2" name="Ietvar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5456BF55" w14:textId="77777777" w:rsidR="008C4369" w:rsidRDefault="008C4369">
                          <w:pPr>
                            <w:pStyle w:val="Footer"/>
                            <w:rPr>
                              <w:rStyle w:val="PageNumber"/>
                            </w:rPr>
                          </w:pP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339A7C" id="Ietvars2" o:spid="_x0000_s1027" type="#_x0000_t202" style="position:absolute;margin-left:-50.05pt;margin-top:.05pt;width:1.15pt;height:13.8pt;z-index: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OfowEAAEoDAAAOAAAAZHJzL2Uyb0RvYy54bWysU1GP0zAMfkfiP0R5Z+kmbqBq3Qk4DSEh&#10;QDruB6RpskZK4yjOrd2/x0mv2wRv6PaQ2bHz2d9nd3c/DY6ddEQLvuHrVcWZ9go6648Nf/p9ePeR&#10;M0zSd9KB1w0/a+T3+7dvdmOo9QZ6cJ2OjEA81mNoeJ9SqIVA1etB4gqC9hQ0EAeZyI1H0UU5Evrg&#10;xKaqtmKE2IUISiPS7cMc5PuCb4xW6acxqBNzDafeUjljOdt8iv1O1scoQ2/VSxvyP7oYpPVU9AL1&#10;IJNkz9H+AzVYFQHBpJWCQYAxVunCgdisq7/YPPYy6MKFxMFwkQlfD1b9OD2GX5Gl6TNMNMAsyBiw&#10;RrrMfCYTh/xPnTKKk4Tni2x6SkzlR++31R1niiLrD3ebbVFVXN+GiOmrhoFlo+GRhlK0kqfvmKge&#10;pS4puRSCs93BOleceGy/uMhOkgZ4KL/5rQu9nG+XcjinFrwbDHGlk600tROz3Q3VFrozKeC+edI1&#10;78hixMVoF0N61QNtz9w/hk/PCQ62cMjYMxI1kB0aWGnlZbnyRtz6Jev6Cez/AAAA//8DAFBLAwQU&#10;AAYACAAAACEAmFn3zdkAAAACAQAADwAAAGRycy9kb3ducmV2LnhtbEyPQUsDMRCF74L/IYzgzWat&#10;YHXdbCnCgkWx2tZ7moy7S5PJkqTt+u+dnvQ0vHnDe99U89E7ccSY+kAKbicFCCQTbE+tgu2muXkA&#10;kbImq10gVPCDCeb15UWlSxtO9InHdW4Fh1AqtYIu56GUMpkOvU6TMCCx9x2i15llbKWN+sTh3slp&#10;UdxLr3vihk4P+Nyh2a8PXkFq9mn1vogvH1+PjhqzfFuGV6PU9dW4eAKRccx/x3DGZ3SomWkXDmST&#10;cAr4kXzeCvamdyB2PGYzkHUl/6PXvwAAAP//AwBQSwECLQAUAAYACAAAACEAtoM4kv4AAADhAQAA&#10;EwAAAAAAAAAAAAAAAAAAAAAAW0NvbnRlbnRfVHlwZXNdLnhtbFBLAQItABQABgAIAAAAIQA4/SH/&#10;1gAAAJQBAAALAAAAAAAAAAAAAAAAAC8BAABfcmVscy8ucmVsc1BLAQItABQABgAIAAAAIQCjuSOf&#10;owEAAEoDAAAOAAAAAAAAAAAAAAAAAC4CAABkcnMvZTJvRG9jLnhtbFBLAQItABQABgAIAAAAIQCY&#10;WffN2QAAAAIBAAAPAAAAAAAAAAAAAAAAAP0DAABkcnMvZG93bnJldi54bWxQSwUGAAAAAAQABADz&#10;AAAAAwUAAAAA&#10;" o:allowincell="f" stroked="f">
              <v:fill opacity="0"/>
              <v:textbox style="mso-fit-shape-to-text:t" inset="0,0,0,0">
                <w:txbxContent>
                  <w:p w14:paraId="5456BF55" w14:textId="77777777" w:rsidR="008C4369" w:rsidRDefault="008C4369">
                    <w:pPr>
                      <w:pStyle w:val="Footer"/>
                      <w:rPr>
                        <w:rStyle w:val="PageNumber"/>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86EA" w14:textId="77777777" w:rsidR="003738A3" w:rsidRDefault="003738A3">
      <w:r>
        <w:separator/>
      </w:r>
    </w:p>
  </w:footnote>
  <w:footnote w:type="continuationSeparator" w:id="0">
    <w:p w14:paraId="792779DD" w14:textId="77777777" w:rsidR="003738A3" w:rsidRDefault="00373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C624FF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E6A4B27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734039"/>
    <w:multiLevelType w:val="multilevel"/>
    <w:tmpl w:val="2B38565A"/>
    <w:lvl w:ilvl="0">
      <w:start w:val="1"/>
      <w:numFmt w:val="decimal"/>
      <w:lvlText w:val="%1."/>
      <w:lvlJc w:val="left"/>
      <w:pPr>
        <w:tabs>
          <w:tab w:val="num" w:pos="-786"/>
        </w:tabs>
        <w:ind w:left="360" w:hanging="360"/>
      </w:pPr>
      <w:rPr>
        <w:sz w:val="24"/>
      </w:rPr>
    </w:lvl>
    <w:lvl w:ilvl="1">
      <w:start w:val="1"/>
      <w:numFmt w:val="lowerLetter"/>
      <w:lvlText w:val="%2."/>
      <w:lvlJc w:val="left"/>
      <w:pPr>
        <w:tabs>
          <w:tab w:val="num" w:pos="-786"/>
        </w:tabs>
        <w:ind w:left="1080" w:hanging="360"/>
      </w:pPr>
    </w:lvl>
    <w:lvl w:ilvl="2">
      <w:start w:val="1"/>
      <w:numFmt w:val="lowerRoman"/>
      <w:lvlText w:val="%3."/>
      <w:lvlJc w:val="right"/>
      <w:pPr>
        <w:tabs>
          <w:tab w:val="num" w:pos="-786"/>
        </w:tabs>
        <w:ind w:left="1800" w:hanging="180"/>
      </w:pPr>
    </w:lvl>
    <w:lvl w:ilvl="3">
      <w:start w:val="1"/>
      <w:numFmt w:val="decimal"/>
      <w:lvlText w:val="%4."/>
      <w:lvlJc w:val="left"/>
      <w:pPr>
        <w:tabs>
          <w:tab w:val="num" w:pos="-786"/>
        </w:tabs>
        <w:ind w:left="2520" w:hanging="360"/>
      </w:pPr>
    </w:lvl>
    <w:lvl w:ilvl="4">
      <w:start w:val="1"/>
      <w:numFmt w:val="lowerLetter"/>
      <w:lvlText w:val="%5."/>
      <w:lvlJc w:val="left"/>
      <w:pPr>
        <w:tabs>
          <w:tab w:val="num" w:pos="-786"/>
        </w:tabs>
        <w:ind w:left="3240" w:hanging="360"/>
      </w:pPr>
    </w:lvl>
    <w:lvl w:ilvl="5">
      <w:start w:val="1"/>
      <w:numFmt w:val="lowerRoman"/>
      <w:lvlText w:val="%6."/>
      <w:lvlJc w:val="right"/>
      <w:pPr>
        <w:tabs>
          <w:tab w:val="num" w:pos="-786"/>
        </w:tabs>
        <w:ind w:left="3960" w:hanging="180"/>
      </w:pPr>
    </w:lvl>
    <w:lvl w:ilvl="6">
      <w:start w:val="1"/>
      <w:numFmt w:val="decimal"/>
      <w:lvlText w:val="%7."/>
      <w:lvlJc w:val="left"/>
      <w:pPr>
        <w:tabs>
          <w:tab w:val="num" w:pos="-786"/>
        </w:tabs>
        <w:ind w:left="4680" w:hanging="360"/>
      </w:pPr>
    </w:lvl>
    <w:lvl w:ilvl="7">
      <w:start w:val="1"/>
      <w:numFmt w:val="lowerLetter"/>
      <w:lvlText w:val="%8."/>
      <w:lvlJc w:val="left"/>
      <w:pPr>
        <w:tabs>
          <w:tab w:val="num" w:pos="-786"/>
        </w:tabs>
        <w:ind w:left="5400" w:hanging="360"/>
      </w:pPr>
    </w:lvl>
    <w:lvl w:ilvl="8">
      <w:start w:val="1"/>
      <w:numFmt w:val="lowerRoman"/>
      <w:lvlText w:val="%9."/>
      <w:lvlJc w:val="right"/>
      <w:pPr>
        <w:tabs>
          <w:tab w:val="num" w:pos="-786"/>
        </w:tabs>
        <w:ind w:left="6120" w:hanging="180"/>
      </w:pPr>
    </w:lvl>
  </w:abstractNum>
  <w:abstractNum w:abstractNumId="3">
    <w:nsid w:val="06657D19"/>
    <w:multiLevelType w:val="multilevel"/>
    <w:tmpl w:val="DE62F7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0B04E2"/>
    <w:multiLevelType w:val="multilevel"/>
    <w:tmpl w:val="F87084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7C0305"/>
    <w:multiLevelType w:val="multilevel"/>
    <w:tmpl w:val="2D081376"/>
    <w:lvl w:ilvl="0">
      <w:start w:val="1"/>
      <w:numFmt w:val="decimal"/>
      <w:lvlText w:val="%1."/>
      <w:lvlJc w:val="left"/>
      <w:pPr>
        <w:tabs>
          <w:tab w:val="num" w:pos="0"/>
        </w:tabs>
        <w:ind w:left="928" w:hanging="360"/>
      </w:pPr>
      <w:rPr>
        <w:b/>
        <w:bCs/>
      </w:rPr>
    </w:lvl>
    <w:lvl w:ilvl="1">
      <w:start w:val="1"/>
      <w:numFmt w:val="decimal"/>
      <w:lvlText w:val="%1.%2."/>
      <w:lvlJc w:val="left"/>
      <w:pPr>
        <w:tabs>
          <w:tab w:val="num" w:pos="0"/>
        </w:tabs>
        <w:ind w:left="644" w:hanging="360"/>
      </w:pPr>
      <w:rPr>
        <w:b/>
        <w:bCs w:val="0"/>
        <w:sz w:val="24"/>
        <w:szCs w:val="24"/>
      </w:rPr>
    </w:lvl>
    <w:lvl w:ilvl="2">
      <w:start w:val="1"/>
      <w:numFmt w:val="decimal"/>
      <w:lvlText w:val="%1.%2.%3."/>
      <w:lvlJc w:val="left"/>
      <w:pPr>
        <w:tabs>
          <w:tab w:val="num" w:pos="0"/>
        </w:tabs>
        <w:ind w:left="1800" w:hanging="720"/>
      </w:pPr>
      <w:rPr>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E2F5269"/>
    <w:multiLevelType w:val="multilevel"/>
    <w:tmpl w:val="F87084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DB049B"/>
    <w:multiLevelType w:val="multilevel"/>
    <w:tmpl w:val="97D8C65A"/>
    <w:lvl w:ilvl="0">
      <w:start w:val="10"/>
      <w:numFmt w:val="decimal"/>
      <w:lvlText w:val="%1."/>
      <w:lvlJc w:val="left"/>
      <w:pPr>
        <w:tabs>
          <w:tab w:val="num" w:pos="0"/>
        </w:tabs>
        <w:ind w:left="444" w:hanging="444"/>
      </w:pPr>
    </w:lvl>
    <w:lvl w:ilvl="1">
      <w:start w:val="9"/>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27397FA6"/>
    <w:multiLevelType w:val="multilevel"/>
    <w:tmpl w:val="F87084CC"/>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27B0406D"/>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bCs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A633A3"/>
    <w:multiLevelType w:val="multilevel"/>
    <w:tmpl w:val="2D081376"/>
    <w:lvl w:ilvl="0">
      <w:start w:val="1"/>
      <w:numFmt w:val="decimal"/>
      <w:lvlText w:val="%1."/>
      <w:lvlJc w:val="left"/>
      <w:pPr>
        <w:tabs>
          <w:tab w:val="num" w:pos="4252"/>
        </w:tabs>
        <w:ind w:left="5180" w:hanging="360"/>
      </w:pPr>
      <w:rPr>
        <w:b/>
        <w:bCs/>
      </w:rPr>
    </w:lvl>
    <w:lvl w:ilvl="1">
      <w:start w:val="1"/>
      <w:numFmt w:val="decimal"/>
      <w:lvlText w:val="%1.%2."/>
      <w:lvlJc w:val="left"/>
      <w:pPr>
        <w:tabs>
          <w:tab w:val="num" w:pos="1843"/>
        </w:tabs>
        <w:ind w:left="2487" w:hanging="360"/>
      </w:pPr>
      <w:rPr>
        <w:b/>
        <w:bCs w:val="0"/>
        <w:sz w:val="24"/>
        <w:szCs w:val="24"/>
      </w:rPr>
    </w:lvl>
    <w:lvl w:ilvl="2">
      <w:start w:val="1"/>
      <w:numFmt w:val="decimal"/>
      <w:lvlText w:val="%1.%2.%3."/>
      <w:lvlJc w:val="left"/>
      <w:pPr>
        <w:tabs>
          <w:tab w:val="num" w:pos="0"/>
        </w:tabs>
        <w:ind w:left="1800" w:hanging="720"/>
      </w:pPr>
      <w:rPr>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1">
    <w:nsid w:val="3585727F"/>
    <w:multiLevelType w:val="multilevel"/>
    <w:tmpl w:val="9C668460"/>
    <w:lvl w:ilvl="0">
      <w:start w:val="1"/>
      <w:numFmt w:val="decimal"/>
      <w:lvlText w:val="%1."/>
      <w:lvlJc w:val="left"/>
      <w:pPr>
        <w:tabs>
          <w:tab w:val="num" w:pos="0"/>
        </w:tabs>
        <w:ind w:left="720" w:hanging="360"/>
      </w:pPr>
    </w:lvl>
    <w:lvl w:ilvl="1">
      <w:start w:val="1"/>
      <w:numFmt w:val="lowerLetter"/>
      <w:lvlText w:val="%2."/>
      <w:lvlJc w:val="left"/>
      <w:pPr>
        <w:tabs>
          <w:tab w:val="num" w:pos="0"/>
        </w:tabs>
        <w:ind w:left="447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6355F20"/>
    <w:multiLevelType w:val="multilevel"/>
    <w:tmpl w:val="0426001F"/>
    <w:lvl w:ilvl="0">
      <w:start w:val="1"/>
      <w:numFmt w:val="decimal"/>
      <w:lvlText w:val="%1."/>
      <w:lvlJc w:val="left"/>
      <w:pPr>
        <w:ind w:left="360" w:hanging="360"/>
      </w:pPr>
      <w:rPr>
        <w:b/>
        <w:bCs/>
      </w:rPr>
    </w:lvl>
    <w:lvl w:ilvl="1">
      <w:start w:val="1"/>
      <w:numFmt w:val="decimal"/>
      <w:lvlText w:val="%1.%2."/>
      <w:lvlJc w:val="left"/>
      <w:pPr>
        <w:ind w:left="792" w:hanging="432"/>
      </w:pPr>
      <w:rPr>
        <w:b/>
        <w:bCs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DF37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B54A1D"/>
    <w:multiLevelType w:val="multilevel"/>
    <w:tmpl w:val="FB4C2434"/>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upperLetter"/>
      <w:lvlText w:val="%5-"/>
      <w:lvlJc w:val="left"/>
      <w:pPr>
        <w:tabs>
          <w:tab w:val="num" w:pos="0"/>
        </w:tabs>
        <w:ind w:left="3600" w:hanging="360"/>
      </w:p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F835112"/>
    <w:multiLevelType w:val="multilevel"/>
    <w:tmpl w:val="B9AE00E4"/>
    <w:lvl w:ilvl="0">
      <w:start w:val="1"/>
      <w:numFmt w:val="bullet"/>
      <w:lvlText w:val=""/>
      <w:lvlJc w:val="left"/>
      <w:pPr>
        <w:tabs>
          <w:tab w:val="num" w:pos="0"/>
        </w:tabs>
        <w:ind w:left="1288" w:hanging="360"/>
      </w:pPr>
      <w:rPr>
        <w:rFonts w:ascii="Symbol" w:hAnsi="Symbol" w:cs="Symbo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abstractNum w:abstractNumId="16">
    <w:nsid w:val="4956366D"/>
    <w:multiLevelType w:val="multilevel"/>
    <w:tmpl w:val="75862D26"/>
    <w:lvl w:ilvl="0">
      <w:start w:val="4"/>
      <w:numFmt w:val="decimal"/>
      <w:lvlText w:val="%1."/>
      <w:lvlJc w:val="left"/>
      <w:pPr>
        <w:tabs>
          <w:tab w:val="num" w:pos="0"/>
        </w:tabs>
        <w:ind w:left="450" w:hanging="450"/>
      </w:pPr>
    </w:lvl>
    <w:lvl w:ilvl="1">
      <w:start w:val="1"/>
      <w:numFmt w:val="decimal"/>
      <w:lvlText w:val="%1.%2."/>
      <w:lvlJc w:val="left"/>
      <w:pPr>
        <w:tabs>
          <w:tab w:val="num" w:pos="0"/>
        </w:tabs>
        <w:ind w:left="634" w:hanging="450"/>
      </w:pPr>
    </w:lvl>
    <w:lvl w:ilvl="2">
      <w:start w:val="1"/>
      <w:numFmt w:val="bullet"/>
      <w:lvlText w:val=""/>
      <w:lvlJc w:val="left"/>
      <w:pPr>
        <w:tabs>
          <w:tab w:val="num" w:pos="0"/>
        </w:tabs>
        <w:ind w:left="1088" w:hanging="720"/>
      </w:pPr>
      <w:rPr>
        <w:rFonts w:ascii="Symbol" w:hAnsi="Symbol" w:cs="Symbol" w:hint="default"/>
      </w:rPr>
    </w:lvl>
    <w:lvl w:ilvl="3">
      <w:start w:val="1"/>
      <w:numFmt w:val="decimal"/>
      <w:lvlText w:val="%1.%2.%3.%4."/>
      <w:lvlJc w:val="left"/>
      <w:pPr>
        <w:tabs>
          <w:tab w:val="num" w:pos="0"/>
        </w:tabs>
        <w:ind w:left="1272" w:hanging="720"/>
      </w:pPr>
    </w:lvl>
    <w:lvl w:ilvl="4">
      <w:start w:val="1"/>
      <w:numFmt w:val="decimal"/>
      <w:lvlText w:val="%1.%2.%3.%4.%5."/>
      <w:lvlJc w:val="left"/>
      <w:pPr>
        <w:tabs>
          <w:tab w:val="num" w:pos="0"/>
        </w:tabs>
        <w:ind w:left="1816" w:hanging="1080"/>
      </w:pPr>
    </w:lvl>
    <w:lvl w:ilvl="5">
      <w:start w:val="1"/>
      <w:numFmt w:val="decimal"/>
      <w:lvlText w:val="%1.%2.%3.%4.%5.%6."/>
      <w:lvlJc w:val="left"/>
      <w:pPr>
        <w:tabs>
          <w:tab w:val="num" w:pos="0"/>
        </w:tabs>
        <w:ind w:left="2000" w:hanging="1080"/>
      </w:pPr>
    </w:lvl>
    <w:lvl w:ilvl="6">
      <w:start w:val="1"/>
      <w:numFmt w:val="decimal"/>
      <w:lvlText w:val="%1.%2.%3.%4.%5.%6.%7."/>
      <w:lvlJc w:val="left"/>
      <w:pPr>
        <w:tabs>
          <w:tab w:val="num" w:pos="0"/>
        </w:tabs>
        <w:ind w:left="2184" w:hanging="1080"/>
      </w:pPr>
    </w:lvl>
    <w:lvl w:ilvl="7">
      <w:start w:val="1"/>
      <w:numFmt w:val="decimal"/>
      <w:lvlText w:val="%1.%2.%3.%4.%5.%6.%7.%8."/>
      <w:lvlJc w:val="left"/>
      <w:pPr>
        <w:tabs>
          <w:tab w:val="num" w:pos="0"/>
        </w:tabs>
        <w:ind w:left="2728" w:hanging="1440"/>
      </w:pPr>
    </w:lvl>
    <w:lvl w:ilvl="8">
      <w:start w:val="1"/>
      <w:numFmt w:val="decimal"/>
      <w:lvlText w:val="%1.%2.%3.%4.%5.%6.%7.%8.%9."/>
      <w:lvlJc w:val="left"/>
      <w:pPr>
        <w:tabs>
          <w:tab w:val="num" w:pos="0"/>
        </w:tabs>
        <w:ind w:left="2912" w:hanging="1440"/>
      </w:pPr>
    </w:lvl>
  </w:abstractNum>
  <w:abstractNum w:abstractNumId="17">
    <w:nsid w:val="50BE41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EB4510"/>
    <w:multiLevelType w:val="multilevel"/>
    <w:tmpl w:val="2D081376"/>
    <w:lvl w:ilvl="0">
      <w:start w:val="1"/>
      <w:numFmt w:val="decimal"/>
      <w:lvlText w:val="%1."/>
      <w:lvlJc w:val="left"/>
      <w:pPr>
        <w:tabs>
          <w:tab w:val="num" w:pos="-568"/>
        </w:tabs>
        <w:ind w:left="360" w:hanging="360"/>
      </w:pPr>
      <w:rPr>
        <w:b/>
        <w:bCs/>
      </w:rPr>
    </w:lvl>
    <w:lvl w:ilvl="1">
      <w:start w:val="1"/>
      <w:numFmt w:val="decimal"/>
      <w:lvlText w:val="%1.%2."/>
      <w:lvlJc w:val="left"/>
      <w:pPr>
        <w:tabs>
          <w:tab w:val="num" w:pos="-568"/>
        </w:tabs>
        <w:ind w:left="76" w:hanging="360"/>
      </w:pPr>
      <w:rPr>
        <w:b/>
        <w:bCs w:val="0"/>
        <w:sz w:val="24"/>
        <w:szCs w:val="24"/>
      </w:rPr>
    </w:lvl>
    <w:lvl w:ilvl="2">
      <w:start w:val="1"/>
      <w:numFmt w:val="decimal"/>
      <w:lvlText w:val="%1.%2.%3."/>
      <w:lvlJc w:val="left"/>
      <w:pPr>
        <w:tabs>
          <w:tab w:val="num" w:pos="-568"/>
        </w:tabs>
        <w:ind w:left="1232" w:hanging="720"/>
      </w:pPr>
      <w:rPr>
        <w:sz w:val="24"/>
        <w:szCs w:val="24"/>
      </w:rPr>
    </w:lvl>
    <w:lvl w:ilvl="3">
      <w:start w:val="1"/>
      <w:numFmt w:val="decimal"/>
      <w:lvlText w:val="%1.%2.%3.%4."/>
      <w:lvlJc w:val="left"/>
      <w:pPr>
        <w:tabs>
          <w:tab w:val="num" w:pos="-568"/>
        </w:tabs>
        <w:ind w:left="1592" w:hanging="720"/>
      </w:pPr>
    </w:lvl>
    <w:lvl w:ilvl="4">
      <w:start w:val="1"/>
      <w:numFmt w:val="decimal"/>
      <w:lvlText w:val="%1.%2.%3.%4.%5."/>
      <w:lvlJc w:val="left"/>
      <w:pPr>
        <w:tabs>
          <w:tab w:val="num" w:pos="-568"/>
        </w:tabs>
        <w:ind w:left="2312" w:hanging="1080"/>
      </w:pPr>
    </w:lvl>
    <w:lvl w:ilvl="5">
      <w:start w:val="1"/>
      <w:numFmt w:val="decimal"/>
      <w:lvlText w:val="%1.%2.%3.%4.%5.%6."/>
      <w:lvlJc w:val="left"/>
      <w:pPr>
        <w:tabs>
          <w:tab w:val="num" w:pos="-568"/>
        </w:tabs>
        <w:ind w:left="2672" w:hanging="1080"/>
      </w:pPr>
    </w:lvl>
    <w:lvl w:ilvl="6">
      <w:start w:val="1"/>
      <w:numFmt w:val="decimal"/>
      <w:lvlText w:val="%1.%2.%3.%4.%5.%6.%7."/>
      <w:lvlJc w:val="left"/>
      <w:pPr>
        <w:tabs>
          <w:tab w:val="num" w:pos="-568"/>
        </w:tabs>
        <w:ind w:left="3392" w:hanging="1440"/>
      </w:pPr>
    </w:lvl>
    <w:lvl w:ilvl="7">
      <w:start w:val="1"/>
      <w:numFmt w:val="decimal"/>
      <w:lvlText w:val="%1.%2.%3.%4.%5.%6.%7.%8."/>
      <w:lvlJc w:val="left"/>
      <w:pPr>
        <w:tabs>
          <w:tab w:val="num" w:pos="-568"/>
        </w:tabs>
        <w:ind w:left="3752" w:hanging="1440"/>
      </w:pPr>
    </w:lvl>
    <w:lvl w:ilvl="8">
      <w:start w:val="1"/>
      <w:numFmt w:val="decimal"/>
      <w:lvlText w:val="%1.%2.%3.%4.%5.%6.%7.%8.%9."/>
      <w:lvlJc w:val="left"/>
      <w:pPr>
        <w:tabs>
          <w:tab w:val="num" w:pos="-568"/>
        </w:tabs>
        <w:ind w:left="4472" w:hanging="1800"/>
      </w:pPr>
    </w:lvl>
  </w:abstractNum>
  <w:abstractNum w:abstractNumId="19">
    <w:nsid w:val="5E1E63BE"/>
    <w:multiLevelType w:val="multilevel"/>
    <w:tmpl w:val="7C508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6FAA29DD"/>
    <w:multiLevelType w:val="multilevel"/>
    <w:tmpl w:val="2D081376"/>
    <w:lvl w:ilvl="0">
      <w:start w:val="1"/>
      <w:numFmt w:val="decimal"/>
      <w:lvlText w:val="%1."/>
      <w:lvlJc w:val="left"/>
      <w:pPr>
        <w:tabs>
          <w:tab w:val="num" w:pos="0"/>
        </w:tabs>
        <w:ind w:left="928" w:hanging="360"/>
      </w:pPr>
      <w:rPr>
        <w:b/>
        <w:bCs/>
      </w:rPr>
    </w:lvl>
    <w:lvl w:ilvl="1">
      <w:start w:val="1"/>
      <w:numFmt w:val="decimal"/>
      <w:lvlText w:val="%1.%2."/>
      <w:lvlJc w:val="left"/>
      <w:pPr>
        <w:tabs>
          <w:tab w:val="num" w:pos="0"/>
        </w:tabs>
        <w:ind w:left="644" w:hanging="360"/>
      </w:pPr>
      <w:rPr>
        <w:b/>
        <w:bCs w:val="0"/>
        <w:sz w:val="24"/>
        <w:szCs w:val="24"/>
      </w:rPr>
    </w:lvl>
    <w:lvl w:ilvl="2">
      <w:start w:val="1"/>
      <w:numFmt w:val="decimal"/>
      <w:lvlText w:val="%1.%2.%3."/>
      <w:lvlJc w:val="left"/>
      <w:pPr>
        <w:tabs>
          <w:tab w:val="num" w:pos="0"/>
        </w:tabs>
        <w:ind w:left="1800" w:hanging="720"/>
      </w:pPr>
      <w:rPr>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1">
    <w:nsid w:val="79D002C1"/>
    <w:multiLevelType w:val="hybridMultilevel"/>
    <w:tmpl w:val="BA0A96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B3A2DB9"/>
    <w:multiLevelType w:val="hybridMultilevel"/>
    <w:tmpl w:val="0CC06132"/>
    <w:lvl w:ilvl="0" w:tplc="774C31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3D051C"/>
    <w:multiLevelType w:val="multilevel"/>
    <w:tmpl w:val="406C00D0"/>
    <w:lvl w:ilvl="0">
      <w:start w:val="1"/>
      <w:numFmt w:val="decimal"/>
      <w:lvlText w:val="%1."/>
      <w:lvlJc w:val="left"/>
      <w:pPr>
        <w:tabs>
          <w:tab w:val="num" w:pos="0"/>
        </w:tabs>
        <w:ind w:left="3621" w:hanging="360"/>
      </w:pPr>
      <w:rPr>
        <w:b/>
      </w:rPr>
    </w:lvl>
    <w:lvl w:ilvl="1">
      <w:start w:val="2"/>
      <w:numFmt w:val="decimal"/>
      <w:lvlText w:val="%1.%2."/>
      <w:lvlJc w:val="left"/>
      <w:pPr>
        <w:tabs>
          <w:tab w:val="num" w:pos="0"/>
        </w:tabs>
        <w:ind w:left="3801" w:hanging="540"/>
      </w:pPr>
    </w:lvl>
    <w:lvl w:ilvl="2">
      <w:start w:val="3"/>
      <w:numFmt w:val="decimal"/>
      <w:lvlText w:val="%1.%2.%3."/>
      <w:lvlJc w:val="left"/>
      <w:pPr>
        <w:tabs>
          <w:tab w:val="num" w:pos="0"/>
        </w:tabs>
        <w:ind w:left="3981" w:hanging="720"/>
      </w:pPr>
    </w:lvl>
    <w:lvl w:ilvl="3">
      <w:start w:val="1"/>
      <w:numFmt w:val="decimal"/>
      <w:lvlText w:val="%1.%2.%3.%4."/>
      <w:lvlJc w:val="left"/>
      <w:pPr>
        <w:tabs>
          <w:tab w:val="num" w:pos="0"/>
        </w:tabs>
        <w:ind w:left="3981" w:hanging="720"/>
      </w:pPr>
    </w:lvl>
    <w:lvl w:ilvl="4">
      <w:start w:val="1"/>
      <w:numFmt w:val="decimal"/>
      <w:lvlText w:val="%1.%2.%3.%4.%5."/>
      <w:lvlJc w:val="left"/>
      <w:pPr>
        <w:tabs>
          <w:tab w:val="num" w:pos="0"/>
        </w:tabs>
        <w:ind w:left="4341" w:hanging="1080"/>
      </w:pPr>
    </w:lvl>
    <w:lvl w:ilvl="5">
      <w:start w:val="1"/>
      <w:numFmt w:val="decimal"/>
      <w:lvlText w:val="%1.%2.%3.%4.%5.%6."/>
      <w:lvlJc w:val="left"/>
      <w:pPr>
        <w:tabs>
          <w:tab w:val="num" w:pos="0"/>
        </w:tabs>
        <w:ind w:left="4341" w:hanging="1080"/>
      </w:pPr>
    </w:lvl>
    <w:lvl w:ilvl="6">
      <w:start w:val="1"/>
      <w:numFmt w:val="decimal"/>
      <w:lvlText w:val="%1.%2.%3.%4.%5.%6.%7."/>
      <w:lvlJc w:val="left"/>
      <w:pPr>
        <w:tabs>
          <w:tab w:val="num" w:pos="0"/>
        </w:tabs>
        <w:ind w:left="4701" w:hanging="1440"/>
      </w:pPr>
    </w:lvl>
    <w:lvl w:ilvl="7">
      <w:start w:val="1"/>
      <w:numFmt w:val="decimal"/>
      <w:lvlText w:val="%1.%2.%3.%4.%5.%6.%7.%8."/>
      <w:lvlJc w:val="left"/>
      <w:pPr>
        <w:tabs>
          <w:tab w:val="num" w:pos="0"/>
        </w:tabs>
        <w:ind w:left="4701" w:hanging="1440"/>
      </w:pPr>
    </w:lvl>
    <w:lvl w:ilvl="8">
      <w:start w:val="1"/>
      <w:numFmt w:val="decimal"/>
      <w:lvlText w:val="%1.%2.%3.%4.%5.%6.%7.%8.%9."/>
      <w:lvlJc w:val="left"/>
      <w:pPr>
        <w:tabs>
          <w:tab w:val="num" w:pos="0"/>
        </w:tabs>
        <w:ind w:left="5061" w:hanging="1800"/>
      </w:pPr>
    </w:lvl>
  </w:abstractNum>
  <w:num w:numId="1">
    <w:abstractNumId w:val="12"/>
  </w:num>
  <w:num w:numId="2">
    <w:abstractNumId w:val="23"/>
  </w:num>
  <w:num w:numId="3">
    <w:abstractNumId w:val="15"/>
  </w:num>
  <w:num w:numId="4">
    <w:abstractNumId w:val="16"/>
  </w:num>
  <w:num w:numId="5">
    <w:abstractNumId w:val="14"/>
  </w:num>
  <w:num w:numId="6">
    <w:abstractNumId w:val="11"/>
  </w:num>
  <w:num w:numId="7">
    <w:abstractNumId w:val="19"/>
  </w:num>
  <w:num w:numId="8">
    <w:abstractNumId w:val="2"/>
  </w:num>
  <w:num w:numId="9">
    <w:abstractNumId w:val="7"/>
  </w:num>
  <w:num w:numId="10">
    <w:abstractNumId w:val="3"/>
  </w:num>
  <w:num w:numId="11">
    <w:abstractNumId w:val="22"/>
  </w:num>
  <w:num w:numId="12">
    <w:abstractNumId w:val="10"/>
  </w:num>
  <w:num w:numId="13">
    <w:abstractNumId w:val="20"/>
  </w:num>
  <w:num w:numId="14">
    <w:abstractNumId w:val="21"/>
  </w:num>
  <w:num w:numId="15">
    <w:abstractNumId w:val="13"/>
  </w:num>
  <w:num w:numId="16">
    <w:abstractNumId w:val="17"/>
  </w:num>
  <w:num w:numId="17">
    <w:abstractNumId w:val="6"/>
  </w:num>
  <w:num w:numId="18">
    <w:abstractNumId w:val="4"/>
  </w:num>
  <w:num w:numId="19">
    <w:abstractNumId w:val="8"/>
  </w:num>
  <w:num w:numId="20">
    <w:abstractNumId w:val="5"/>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C2"/>
    <w:rsid w:val="000064C8"/>
    <w:rsid w:val="00026049"/>
    <w:rsid w:val="00055029"/>
    <w:rsid w:val="00056A62"/>
    <w:rsid w:val="00077D4A"/>
    <w:rsid w:val="000C07A2"/>
    <w:rsid w:val="000C4A51"/>
    <w:rsid w:val="00170F1E"/>
    <w:rsid w:val="00184CC1"/>
    <w:rsid w:val="00190511"/>
    <w:rsid w:val="001E7361"/>
    <w:rsid w:val="00250BC9"/>
    <w:rsid w:val="0026086E"/>
    <w:rsid w:val="00266E5B"/>
    <w:rsid w:val="002819A2"/>
    <w:rsid w:val="002A5864"/>
    <w:rsid w:val="00303FDC"/>
    <w:rsid w:val="00360FBF"/>
    <w:rsid w:val="003738A3"/>
    <w:rsid w:val="003B6A9E"/>
    <w:rsid w:val="003D4024"/>
    <w:rsid w:val="004052B9"/>
    <w:rsid w:val="00446379"/>
    <w:rsid w:val="00457ABE"/>
    <w:rsid w:val="00460C5D"/>
    <w:rsid w:val="004A5CBB"/>
    <w:rsid w:val="004B25A9"/>
    <w:rsid w:val="004D49B8"/>
    <w:rsid w:val="004E25D1"/>
    <w:rsid w:val="004F4D48"/>
    <w:rsid w:val="00583C4E"/>
    <w:rsid w:val="00587A2A"/>
    <w:rsid w:val="005E7717"/>
    <w:rsid w:val="005F2FD0"/>
    <w:rsid w:val="006202C2"/>
    <w:rsid w:val="00637766"/>
    <w:rsid w:val="00650DE3"/>
    <w:rsid w:val="00671F4E"/>
    <w:rsid w:val="00674137"/>
    <w:rsid w:val="006C15BE"/>
    <w:rsid w:val="00712453"/>
    <w:rsid w:val="00745CBB"/>
    <w:rsid w:val="0075282B"/>
    <w:rsid w:val="007D5BFE"/>
    <w:rsid w:val="0080044A"/>
    <w:rsid w:val="00812D21"/>
    <w:rsid w:val="00816770"/>
    <w:rsid w:val="008271C8"/>
    <w:rsid w:val="00871F0B"/>
    <w:rsid w:val="008C4369"/>
    <w:rsid w:val="008E2212"/>
    <w:rsid w:val="009361BE"/>
    <w:rsid w:val="0095750A"/>
    <w:rsid w:val="009812E1"/>
    <w:rsid w:val="009A5F0B"/>
    <w:rsid w:val="009B457A"/>
    <w:rsid w:val="009E33A7"/>
    <w:rsid w:val="00A12F79"/>
    <w:rsid w:val="00AA652B"/>
    <w:rsid w:val="00B079AB"/>
    <w:rsid w:val="00B206FF"/>
    <w:rsid w:val="00B82A44"/>
    <w:rsid w:val="00BC6857"/>
    <w:rsid w:val="00BE15A4"/>
    <w:rsid w:val="00BF5BE6"/>
    <w:rsid w:val="00C23BA8"/>
    <w:rsid w:val="00C428B6"/>
    <w:rsid w:val="00CB1CD8"/>
    <w:rsid w:val="00CC320F"/>
    <w:rsid w:val="00CC6A3E"/>
    <w:rsid w:val="00CE08E4"/>
    <w:rsid w:val="00D04E91"/>
    <w:rsid w:val="00D05C1C"/>
    <w:rsid w:val="00D232EF"/>
    <w:rsid w:val="00D82B39"/>
    <w:rsid w:val="00DC7C46"/>
    <w:rsid w:val="00E11929"/>
    <w:rsid w:val="00E239C7"/>
    <w:rsid w:val="00E27E2D"/>
    <w:rsid w:val="00E57094"/>
    <w:rsid w:val="00E66C18"/>
    <w:rsid w:val="00E77AEE"/>
    <w:rsid w:val="00E84EDD"/>
    <w:rsid w:val="00E94FF1"/>
    <w:rsid w:val="00EF6726"/>
    <w:rsid w:val="00F0094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13"/>
    <w:rPr>
      <w:rFonts w:ascii="Times New Roman" w:eastAsia="Times New Roman" w:hAnsi="Times New Roman" w:cs="Times New Roman"/>
      <w:sz w:val="24"/>
      <w:szCs w:val="20"/>
      <w:lang w:val="en-US" w:eastAsia="lv-LV"/>
    </w:rPr>
  </w:style>
  <w:style w:type="paragraph" w:styleId="Heading2">
    <w:name w:val="heading 2"/>
    <w:basedOn w:val="Normal"/>
    <w:next w:val="Normal"/>
    <w:link w:val="Heading2Char"/>
    <w:qFormat/>
    <w:rsid w:val="00AB3212"/>
    <w:pPr>
      <w:keepNext/>
      <w:tabs>
        <w:tab w:val="left" w:pos="426"/>
      </w:tabs>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B3212"/>
    <w:rPr>
      <w:rFonts w:ascii="Times New Roman" w:eastAsia="Times New Roman" w:hAnsi="Times New Roman" w:cs="Times New Roman"/>
      <w:sz w:val="24"/>
      <w:szCs w:val="20"/>
      <w:lang w:val="fr-BE" w:eastAsia="lv-LV"/>
    </w:rPr>
  </w:style>
  <w:style w:type="character" w:customStyle="1" w:styleId="BodyTextIndentChar">
    <w:name w:val="Body Text Indent Char"/>
    <w:basedOn w:val="DefaultParagraphFont"/>
    <w:link w:val="BodyTextIndent"/>
    <w:qFormat/>
    <w:rsid w:val="00AB3212"/>
    <w:rPr>
      <w:rFonts w:ascii="Tahoma" w:eastAsia="Times New Roman" w:hAnsi="Tahoma" w:cs="Times New Roman"/>
      <w:sz w:val="24"/>
      <w:szCs w:val="20"/>
      <w:lang w:eastAsia="lv-LV"/>
    </w:rPr>
  </w:style>
  <w:style w:type="character" w:customStyle="1" w:styleId="TitleChar">
    <w:name w:val="Title Char"/>
    <w:basedOn w:val="DefaultParagraphFont"/>
    <w:link w:val="Title"/>
    <w:qFormat/>
    <w:rsid w:val="00AB3212"/>
    <w:rPr>
      <w:rFonts w:ascii="Times New Roman" w:eastAsia="Times New Roman" w:hAnsi="Times New Roman" w:cs="Times New Roman"/>
      <w:b/>
      <w:sz w:val="28"/>
      <w:szCs w:val="20"/>
      <w:lang w:val="fr-BE" w:eastAsia="lv-LV"/>
    </w:rPr>
  </w:style>
  <w:style w:type="character" w:customStyle="1" w:styleId="HeaderChar">
    <w:name w:val="Header Char"/>
    <w:basedOn w:val="DefaultParagraphFont"/>
    <w:link w:val="Header"/>
    <w:qFormat/>
    <w:rsid w:val="00AB3212"/>
    <w:rPr>
      <w:rFonts w:ascii="Times New Roman" w:eastAsia="Times New Roman" w:hAnsi="Times New Roman" w:cs="Times New Roman"/>
      <w:sz w:val="24"/>
      <w:szCs w:val="20"/>
      <w:lang w:val="en-US" w:eastAsia="lv-LV"/>
    </w:rPr>
  </w:style>
  <w:style w:type="character" w:customStyle="1" w:styleId="FooterChar">
    <w:name w:val="Footer Char"/>
    <w:basedOn w:val="DefaultParagraphFont"/>
    <w:link w:val="Footer"/>
    <w:qFormat/>
    <w:rsid w:val="00AB3212"/>
    <w:rPr>
      <w:rFonts w:ascii="Times New Roman" w:eastAsia="Times New Roman" w:hAnsi="Times New Roman" w:cs="Times New Roman"/>
      <w:sz w:val="24"/>
      <w:szCs w:val="20"/>
      <w:lang w:eastAsia="lv-LV"/>
    </w:rPr>
  </w:style>
  <w:style w:type="character" w:styleId="PageNumber">
    <w:name w:val="page number"/>
    <w:basedOn w:val="DefaultParagraphFont"/>
    <w:qFormat/>
    <w:rsid w:val="00AB3212"/>
  </w:style>
  <w:style w:type="character" w:customStyle="1" w:styleId="Internetasaite">
    <w:name w:val="Interneta saite"/>
    <w:rsid w:val="00AB3212"/>
    <w:rPr>
      <w:color w:val="0000FF"/>
      <w:u w:val="single"/>
    </w:rPr>
  </w:style>
  <w:style w:type="character" w:customStyle="1" w:styleId="fontstyle01">
    <w:name w:val="fontstyle01"/>
    <w:basedOn w:val="DefaultParagraphFont"/>
    <w:qFormat/>
    <w:rsid w:val="00B774D8"/>
    <w:rPr>
      <w:rFonts w:ascii="TimesNewRomanPS-BoldMT" w:hAnsi="TimesNewRomanPS-BoldMT"/>
      <w:b/>
      <w:bCs/>
      <w:i w:val="0"/>
      <w:iCs w:val="0"/>
      <w:color w:val="000000"/>
      <w:sz w:val="24"/>
      <w:szCs w:val="24"/>
    </w:r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rsid w:val="000122DE"/>
    <w:rPr>
      <w:rFonts w:ascii="Times New Roman" w:eastAsia="Times New Roman" w:hAnsi="Times New Roman" w:cs="Times New Roman"/>
      <w:sz w:val="24"/>
      <w:szCs w:val="24"/>
      <w:lang w:eastAsia="ru-RU"/>
    </w:rPr>
  </w:style>
  <w:style w:type="character" w:customStyle="1" w:styleId="Apmekltainternetasaite">
    <w:name w:val="Apmeklēta interneta saite"/>
    <w:basedOn w:val="DefaultParagraphFont"/>
    <w:uiPriority w:val="99"/>
    <w:semiHidden/>
    <w:unhideWhenUsed/>
    <w:rsid w:val="000122DE"/>
    <w:rPr>
      <w:color w:val="954F72" w:themeColor="followedHyperlink"/>
      <w:u w:val="single"/>
    </w:rPr>
  </w:style>
  <w:style w:type="character" w:customStyle="1" w:styleId="UnresolvedMention1">
    <w:name w:val="Unresolved Mention1"/>
    <w:basedOn w:val="DefaultParagraphFont"/>
    <w:uiPriority w:val="99"/>
    <w:semiHidden/>
    <w:unhideWhenUsed/>
    <w:qFormat/>
    <w:rsid w:val="0049738A"/>
    <w:rPr>
      <w:color w:val="605E5C"/>
      <w:shd w:val="clear" w:color="auto" w:fill="E1DFDD"/>
    </w:rPr>
  </w:style>
  <w:style w:type="character" w:customStyle="1" w:styleId="BalloonTextChar">
    <w:name w:val="Balloon Text Char"/>
    <w:basedOn w:val="DefaultParagraphFont"/>
    <w:link w:val="BalloonText"/>
    <w:uiPriority w:val="99"/>
    <w:semiHidden/>
    <w:qFormat/>
    <w:rsid w:val="00111D04"/>
    <w:rPr>
      <w:rFonts w:ascii="Segoe UI" w:eastAsia="Times New Roman" w:hAnsi="Segoe UI" w:cs="Segoe UI"/>
      <w:sz w:val="18"/>
      <w:szCs w:val="18"/>
      <w:lang w:val="en-US" w:eastAsia="lv-LV"/>
    </w:rPr>
  </w:style>
  <w:style w:type="character" w:styleId="CommentReference">
    <w:name w:val="annotation reference"/>
    <w:basedOn w:val="DefaultParagraphFont"/>
    <w:uiPriority w:val="99"/>
    <w:semiHidden/>
    <w:unhideWhenUsed/>
    <w:qFormat/>
    <w:rsid w:val="005B035C"/>
    <w:rPr>
      <w:sz w:val="16"/>
      <w:szCs w:val="16"/>
    </w:rPr>
  </w:style>
  <w:style w:type="character" w:customStyle="1" w:styleId="CommentTextChar">
    <w:name w:val="Comment Text Char"/>
    <w:basedOn w:val="DefaultParagraphFont"/>
    <w:link w:val="CommentText"/>
    <w:uiPriority w:val="99"/>
    <w:semiHidden/>
    <w:qFormat/>
    <w:rsid w:val="005B035C"/>
    <w:rPr>
      <w:rFonts w:ascii="Times New Roman" w:eastAsia="Times New Roman" w:hAnsi="Times New Roman" w:cs="Times New Roman"/>
      <w:sz w:val="20"/>
      <w:szCs w:val="20"/>
      <w:lang w:val="en-US" w:eastAsia="lv-LV"/>
    </w:rPr>
  </w:style>
  <w:style w:type="character" w:customStyle="1" w:styleId="CommentSubjectChar">
    <w:name w:val="Comment Subject Char"/>
    <w:basedOn w:val="CommentTextChar"/>
    <w:link w:val="CommentSubject"/>
    <w:uiPriority w:val="99"/>
    <w:semiHidden/>
    <w:qFormat/>
    <w:rsid w:val="005B035C"/>
    <w:rPr>
      <w:rFonts w:ascii="Times New Roman" w:eastAsia="Times New Roman" w:hAnsi="Times New Roman" w:cs="Times New Roman"/>
      <w:b/>
      <w:bCs/>
      <w:sz w:val="20"/>
      <w:szCs w:val="20"/>
      <w:lang w:val="en-US" w:eastAsia="lv-LV"/>
    </w:rPr>
  </w:style>
  <w:style w:type="character" w:styleId="Strong">
    <w:name w:val="Strong"/>
    <w:basedOn w:val="DefaultParagraphFont"/>
    <w:uiPriority w:val="22"/>
    <w:qFormat/>
    <w:rsid w:val="00E3553D"/>
    <w:rPr>
      <w:b/>
      <w:bC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
    <w:name w:val="Body Text Indent"/>
    <w:basedOn w:val="Normal"/>
    <w:link w:val="BodyTextIndentChar"/>
    <w:rsid w:val="00AB3212"/>
    <w:pPr>
      <w:spacing w:before="60" w:after="120"/>
      <w:ind w:left="720"/>
    </w:pPr>
    <w:rPr>
      <w:rFonts w:ascii="Tahoma" w:hAnsi="Tahoma"/>
      <w:lang w:val="lv-LV"/>
    </w:rPr>
  </w:style>
  <w:style w:type="paragraph" w:styleId="Title">
    <w:name w:val="Title"/>
    <w:basedOn w:val="Normal"/>
    <w:link w:val="TitleChar"/>
    <w:qFormat/>
    <w:rsid w:val="00AB3212"/>
    <w:pPr>
      <w:jc w:val="center"/>
    </w:pPr>
    <w:rPr>
      <w:b/>
      <w:sz w:val="28"/>
      <w:lang w:val="fr-BE"/>
    </w:rPr>
  </w:style>
  <w:style w:type="paragraph" w:customStyle="1" w:styleId="Galveneunkjene">
    <w:name w:val="Galvene un kājene"/>
    <w:basedOn w:val="Normal"/>
    <w:qFormat/>
  </w:style>
  <w:style w:type="paragraph" w:styleId="Header">
    <w:name w:val="header"/>
    <w:basedOn w:val="Normal"/>
    <w:link w:val="HeaderChar"/>
    <w:rsid w:val="00AB3212"/>
    <w:pPr>
      <w:tabs>
        <w:tab w:val="center" w:pos="4320"/>
        <w:tab w:val="right" w:pos="8640"/>
      </w:tabs>
    </w:pPr>
  </w:style>
  <w:style w:type="paragraph" w:styleId="Footer">
    <w:name w:val="footer"/>
    <w:basedOn w:val="Normal"/>
    <w:link w:val="FooterChar"/>
    <w:rsid w:val="00AB3212"/>
    <w:pPr>
      <w:tabs>
        <w:tab w:val="center" w:pos="4153"/>
        <w:tab w:val="right" w:pos="8306"/>
      </w:tabs>
    </w:pPr>
    <w:rPr>
      <w:lang w:val="lv-LV"/>
    </w:rPr>
  </w:style>
  <w:style w:type="paragraph" w:customStyle="1" w:styleId="ListParagraph1">
    <w:name w:val="List Paragraph1"/>
    <w:basedOn w:val="Normal"/>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Normal"/>
    <w:qFormat/>
    <w:rsid w:val="00AB3212"/>
    <w:pPr>
      <w:spacing w:after="120"/>
      <w:jc w:val="both"/>
      <w:textAlignment w:val="baseline"/>
    </w:pPr>
    <w:rPr>
      <w:rFonts w:eastAsia="MS Mincho"/>
      <w:sz w:val="28"/>
      <w:szCs w:val="28"/>
      <w:lang w:val="lv-LV" w:eastAsia="en-US"/>
    </w:rPr>
  </w:style>
  <w:style w:type="paragraph" w:customStyle="1" w:styleId="Default">
    <w:name w:val="Default"/>
    <w:qFormat/>
    <w:rsid w:val="00AB3212"/>
    <w:rPr>
      <w:rFonts w:ascii="Times New Roman" w:eastAsia="Times New Roman" w:hAnsi="Times New Roman" w:cs="Times New Roman"/>
      <w:color w:val="000000"/>
      <w:sz w:val="24"/>
      <w:szCs w:val="24"/>
      <w:lang w:eastAsia="lv-LV"/>
    </w:rPr>
  </w:style>
  <w:style w:type="paragraph" w:customStyle="1" w:styleId="ListParagraph2">
    <w:name w:val="List Paragraph2"/>
    <w:basedOn w:val="Normal"/>
    <w:qFormat/>
    <w:rsid w:val="00AB3212"/>
    <w:pPr>
      <w:widowControl w:val="0"/>
      <w:ind w:left="720"/>
      <w:contextualSpacing/>
    </w:pPr>
    <w:rPr>
      <w:szCs w:val="24"/>
      <w:lang w:val="lv-LV" w:eastAsia="ar-SA"/>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AB3212"/>
    <w:pPr>
      <w:ind w:left="720"/>
    </w:pPr>
    <w:rPr>
      <w:szCs w:val="24"/>
      <w:lang w:val="lv-LV" w:eastAsia="ru-RU"/>
    </w:rPr>
  </w:style>
  <w:style w:type="paragraph" w:styleId="BalloonText">
    <w:name w:val="Balloon Text"/>
    <w:basedOn w:val="Normal"/>
    <w:link w:val="BalloonTextChar"/>
    <w:uiPriority w:val="99"/>
    <w:semiHidden/>
    <w:unhideWhenUsed/>
    <w:qFormat/>
    <w:rsid w:val="00111D04"/>
    <w:rPr>
      <w:rFonts w:ascii="Segoe UI" w:hAnsi="Segoe UI" w:cs="Segoe UI"/>
      <w:sz w:val="18"/>
      <w:szCs w:val="18"/>
    </w:rPr>
  </w:style>
  <w:style w:type="paragraph" w:customStyle="1" w:styleId="naisf">
    <w:name w:val="naisf"/>
    <w:basedOn w:val="Normal"/>
    <w:qFormat/>
    <w:rsid w:val="008A1469"/>
    <w:pPr>
      <w:spacing w:beforeAutospacing="1" w:afterAutospacing="1"/>
      <w:jc w:val="both"/>
    </w:pPr>
    <w:rPr>
      <w:szCs w:val="24"/>
      <w:lang w:val="en-GB" w:eastAsia="en-US"/>
    </w:rPr>
  </w:style>
  <w:style w:type="paragraph" w:styleId="CommentText">
    <w:name w:val="annotation text"/>
    <w:basedOn w:val="Normal"/>
    <w:link w:val="CommentTextChar"/>
    <w:uiPriority w:val="99"/>
    <w:semiHidden/>
    <w:unhideWhenUsed/>
    <w:qFormat/>
    <w:rsid w:val="005B035C"/>
    <w:rPr>
      <w:sz w:val="20"/>
    </w:rPr>
  </w:style>
  <w:style w:type="paragraph" w:styleId="CommentSubject">
    <w:name w:val="annotation subject"/>
    <w:basedOn w:val="CommentText"/>
    <w:next w:val="CommentText"/>
    <w:link w:val="CommentSubjectChar"/>
    <w:uiPriority w:val="99"/>
    <w:semiHidden/>
    <w:unhideWhenUsed/>
    <w:qFormat/>
    <w:rsid w:val="005B035C"/>
    <w:rPr>
      <w:b/>
      <w:bCs/>
    </w:rPr>
  </w:style>
  <w:style w:type="paragraph" w:customStyle="1" w:styleId="Ietvarasaturs">
    <w:name w:val="Ietvara saturs"/>
    <w:basedOn w:val="Normal"/>
    <w:qFormat/>
  </w:style>
  <w:style w:type="table" w:styleId="TableGrid">
    <w:name w:val="Table Grid"/>
    <w:basedOn w:val="TableNormal"/>
    <w:uiPriority w:val="39"/>
    <w:rsid w:val="002F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F4E"/>
    <w:rPr>
      <w:color w:val="0000FF"/>
      <w:u w:val="single"/>
    </w:rPr>
  </w:style>
  <w:style w:type="paragraph" w:customStyle="1" w:styleId="teksts">
    <w:name w:val="teksts"/>
    <w:basedOn w:val="Normal"/>
    <w:qFormat/>
    <w:rsid w:val="005E7717"/>
    <w:pPr>
      <w:suppressAutoHyphens w:val="0"/>
      <w:ind w:left="426"/>
    </w:pPr>
    <w:rPr>
      <w:rFonts w:eastAsia="Calibri"/>
      <w:szCs w:val="24"/>
      <w:lang w:val="lv-LV" w:eastAsia="zh-CN"/>
    </w:rPr>
  </w:style>
  <w:style w:type="character" w:styleId="Emphasis">
    <w:name w:val="Emphasis"/>
    <w:basedOn w:val="DefaultParagraphFont"/>
    <w:uiPriority w:val="20"/>
    <w:qFormat/>
    <w:rsid w:val="007528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13"/>
    <w:rPr>
      <w:rFonts w:ascii="Times New Roman" w:eastAsia="Times New Roman" w:hAnsi="Times New Roman" w:cs="Times New Roman"/>
      <w:sz w:val="24"/>
      <w:szCs w:val="20"/>
      <w:lang w:val="en-US" w:eastAsia="lv-LV"/>
    </w:rPr>
  </w:style>
  <w:style w:type="paragraph" w:styleId="Heading2">
    <w:name w:val="heading 2"/>
    <w:basedOn w:val="Normal"/>
    <w:next w:val="Normal"/>
    <w:link w:val="Heading2Char"/>
    <w:qFormat/>
    <w:rsid w:val="00AB3212"/>
    <w:pPr>
      <w:keepNext/>
      <w:tabs>
        <w:tab w:val="left" w:pos="426"/>
      </w:tabs>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B3212"/>
    <w:rPr>
      <w:rFonts w:ascii="Times New Roman" w:eastAsia="Times New Roman" w:hAnsi="Times New Roman" w:cs="Times New Roman"/>
      <w:sz w:val="24"/>
      <w:szCs w:val="20"/>
      <w:lang w:val="fr-BE" w:eastAsia="lv-LV"/>
    </w:rPr>
  </w:style>
  <w:style w:type="character" w:customStyle="1" w:styleId="BodyTextIndentChar">
    <w:name w:val="Body Text Indent Char"/>
    <w:basedOn w:val="DefaultParagraphFont"/>
    <w:link w:val="BodyTextIndent"/>
    <w:qFormat/>
    <w:rsid w:val="00AB3212"/>
    <w:rPr>
      <w:rFonts w:ascii="Tahoma" w:eastAsia="Times New Roman" w:hAnsi="Tahoma" w:cs="Times New Roman"/>
      <w:sz w:val="24"/>
      <w:szCs w:val="20"/>
      <w:lang w:eastAsia="lv-LV"/>
    </w:rPr>
  </w:style>
  <w:style w:type="character" w:customStyle="1" w:styleId="TitleChar">
    <w:name w:val="Title Char"/>
    <w:basedOn w:val="DefaultParagraphFont"/>
    <w:link w:val="Title"/>
    <w:qFormat/>
    <w:rsid w:val="00AB3212"/>
    <w:rPr>
      <w:rFonts w:ascii="Times New Roman" w:eastAsia="Times New Roman" w:hAnsi="Times New Roman" w:cs="Times New Roman"/>
      <w:b/>
      <w:sz w:val="28"/>
      <w:szCs w:val="20"/>
      <w:lang w:val="fr-BE" w:eastAsia="lv-LV"/>
    </w:rPr>
  </w:style>
  <w:style w:type="character" w:customStyle="1" w:styleId="HeaderChar">
    <w:name w:val="Header Char"/>
    <w:basedOn w:val="DefaultParagraphFont"/>
    <w:link w:val="Header"/>
    <w:qFormat/>
    <w:rsid w:val="00AB3212"/>
    <w:rPr>
      <w:rFonts w:ascii="Times New Roman" w:eastAsia="Times New Roman" w:hAnsi="Times New Roman" w:cs="Times New Roman"/>
      <w:sz w:val="24"/>
      <w:szCs w:val="20"/>
      <w:lang w:val="en-US" w:eastAsia="lv-LV"/>
    </w:rPr>
  </w:style>
  <w:style w:type="character" w:customStyle="1" w:styleId="FooterChar">
    <w:name w:val="Footer Char"/>
    <w:basedOn w:val="DefaultParagraphFont"/>
    <w:link w:val="Footer"/>
    <w:qFormat/>
    <w:rsid w:val="00AB3212"/>
    <w:rPr>
      <w:rFonts w:ascii="Times New Roman" w:eastAsia="Times New Roman" w:hAnsi="Times New Roman" w:cs="Times New Roman"/>
      <w:sz w:val="24"/>
      <w:szCs w:val="20"/>
      <w:lang w:eastAsia="lv-LV"/>
    </w:rPr>
  </w:style>
  <w:style w:type="character" w:styleId="PageNumber">
    <w:name w:val="page number"/>
    <w:basedOn w:val="DefaultParagraphFont"/>
    <w:qFormat/>
    <w:rsid w:val="00AB3212"/>
  </w:style>
  <w:style w:type="character" w:customStyle="1" w:styleId="Internetasaite">
    <w:name w:val="Interneta saite"/>
    <w:rsid w:val="00AB3212"/>
    <w:rPr>
      <w:color w:val="0000FF"/>
      <w:u w:val="single"/>
    </w:rPr>
  </w:style>
  <w:style w:type="character" w:customStyle="1" w:styleId="fontstyle01">
    <w:name w:val="fontstyle01"/>
    <w:basedOn w:val="DefaultParagraphFont"/>
    <w:qFormat/>
    <w:rsid w:val="00B774D8"/>
    <w:rPr>
      <w:rFonts w:ascii="TimesNewRomanPS-BoldMT" w:hAnsi="TimesNewRomanPS-BoldMT"/>
      <w:b/>
      <w:bCs/>
      <w:i w:val="0"/>
      <w:iCs w:val="0"/>
      <w:color w:val="000000"/>
      <w:sz w:val="24"/>
      <w:szCs w:val="24"/>
    </w:r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rsid w:val="000122DE"/>
    <w:rPr>
      <w:rFonts w:ascii="Times New Roman" w:eastAsia="Times New Roman" w:hAnsi="Times New Roman" w:cs="Times New Roman"/>
      <w:sz w:val="24"/>
      <w:szCs w:val="24"/>
      <w:lang w:eastAsia="ru-RU"/>
    </w:rPr>
  </w:style>
  <w:style w:type="character" w:customStyle="1" w:styleId="Apmekltainternetasaite">
    <w:name w:val="Apmeklēta interneta saite"/>
    <w:basedOn w:val="DefaultParagraphFont"/>
    <w:uiPriority w:val="99"/>
    <w:semiHidden/>
    <w:unhideWhenUsed/>
    <w:rsid w:val="000122DE"/>
    <w:rPr>
      <w:color w:val="954F72" w:themeColor="followedHyperlink"/>
      <w:u w:val="single"/>
    </w:rPr>
  </w:style>
  <w:style w:type="character" w:customStyle="1" w:styleId="UnresolvedMention1">
    <w:name w:val="Unresolved Mention1"/>
    <w:basedOn w:val="DefaultParagraphFont"/>
    <w:uiPriority w:val="99"/>
    <w:semiHidden/>
    <w:unhideWhenUsed/>
    <w:qFormat/>
    <w:rsid w:val="0049738A"/>
    <w:rPr>
      <w:color w:val="605E5C"/>
      <w:shd w:val="clear" w:color="auto" w:fill="E1DFDD"/>
    </w:rPr>
  </w:style>
  <w:style w:type="character" w:customStyle="1" w:styleId="BalloonTextChar">
    <w:name w:val="Balloon Text Char"/>
    <w:basedOn w:val="DefaultParagraphFont"/>
    <w:link w:val="BalloonText"/>
    <w:uiPriority w:val="99"/>
    <w:semiHidden/>
    <w:qFormat/>
    <w:rsid w:val="00111D04"/>
    <w:rPr>
      <w:rFonts w:ascii="Segoe UI" w:eastAsia="Times New Roman" w:hAnsi="Segoe UI" w:cs="Segoe UI"/>
      <w:sz w:val="18"/>
      <w:szCs w:val="18"/>
      <w:lang w:val="en-US" w:eastAsia="lv-LV"/>
    </w:rPr>
  </w:style>
  <w:style w:type="character" w:styleId="CommentReference">
    <w:name w:val="annotation reference"/>
    <w:basedOn w:val="DefaultParagraphFont"/>
    <w:uiPriority w:val="99"/>
    <w:semiHidden/>
    <w:unhideWhenUsed/>
    <w:qFormat/>
    <w:rsid w:val="005B035C"/>
    <w:rPr>
      <w:sz w:val="16"/>
      <w:szCs w:val="16"/>
    </w:rPr>
  </w:style>
  <w:style w:type="character" w:customStyle="1" w:styleId="CommentTextChar">
    <w:name w:val="Comment Text Char"/>
    <w:basedOn w:val="DefaultParagraphFont"/>
    <w:link w:val="CommentText"/>
    <w:uiPriority w:val="99"/>
    <w:semiHidden/>
    <w:qFormat/>
    <w:rsid w:val="005B035C"/>
    <w:rPr>
      <w:rFonts w:ascii="Times New Roman" w:eastAsia="Times New Roman" w:hAnsi="Times New Roman" w:cs="Times New Roman"/>
      <w:sz w:val="20"/>
      <w:szCs w:val="20"/>
      <w:lang w:val="en-US" w:eastAsia="lv-LV"/>
    </w:rPr>
  </w:style>
  <w:style w:type="character" w:customStyle="1" w:styleId="CommentSubjectChar">
    <w:name w:val="Comment Subject Char"/>
    <w:basedOn w:val="CommentTextChar"/>
    <w:link w:val="CommentSubject"/>
    <w:uiPriority w:val="99"/>
    <w:semiHidden/>
    <w:qFormat/>
    <w:rsid w:val="005B035C"/>
    <w:rPr>
      <w:rFonts w:ascii="Times New Roman" w:eastAsia="Times New Roman" w:hAnsi="Times New Roman" w:cs="Times New Roman"/>
      <w:b/>
      <w:bCs/>
      <w:sz w:val="20"/>
      <w:szCs w:val="20"/>
      <w:lang w:val="en-US" w:eastAsia="lv-LV"/>
    </w:rPr>
  </w:style>
  <w:style w:type="character" w:styleId="Strong">
    <w:name w:val="Strong"/>
    <w:basedOn w:val="DefaultParagraphFont"/>
    <w:uiPriority w:val="22"/>
    <w:qFormat/>
    <w:rsid w:val="00E3553D"/>
    <w:rPr>
      <w:b/>
      <w:bC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
    <w:name w:val="Body Text Indent"/>
    <w:basedOn w:val="Normal"/>
    <w:link w:val="BodyTextIndentChar"/>
    <w:rsid w:val="00AB3212"/>
    <w:pPr>
      <w:spacing w:before="60" w:after="120"/>
      <w:ind w:left="720"/>
    </w:pPr>
    <w:rPr>
      <w:rFonts w:ascii="Tahoma" w:hAnsi="Tahoma"/>
      <w:lang w:val="lv-LV"/>
    </w:rPr>
  </w:style>
  <w:style w:type="paragraph" w:styleId="Title">
    <w:name w:val="Title"/>
    <w:basedOn w:val="Normal"/>
    <w:link w:val="TitleChar"/>
    <w:qFormat/>
    <w:rsid w:val="00AB3212"/>
    <w:pPr>
      <w:jc w:val="center"/>
    </w:pPr>
    <w:rPr>
      <w:b/>
      <w:sz w:val="28"/>
      <w:lang w:val="fr-BE"/>
    </w:rPr>
  </w:style>
  <w:style w:type="paragraph" w:customStyle="1" w:styleId="Galveneunkjene">
    <w:name w:val="Galvene un kājene"/>
    <w:basedOn w:val="Normal"/>
    <w:qFormat/>
  </w:style>
  <w:style w:type="paragraph" w:styleId="Header">
    <w:name w:val="header"/>
    <w:basedOn w:val="Normal"/>
    <w:link w:val="HeaderChar"/>
    <w:rsid w:val="00AB3212"/>
    <w:pPr>
      <w:tabs>
        <w:tab w:val="center" w:pos="4320"/>
        <w:tab w:val="right" w:pos="8640"/>
      </w:tabs>
    </w:pPr>
  </w:style>
  <w:style w:type="paragraph" w:styleId="Footer">
    <w:name w:val="footer"/>
    <w:basedOn w:val="Normal"/>
    <w:link w:val="FooterChar"/>
    <w:rsid w:val="00AB3212"/>
    <w:pPr>
      <w:tabs>
        <w:tab w:val="center" w:pos="4153"/>
        <w:tab w:val="right" w:pos="8306"/>
      </w:tabs>
    </w:pPr>
    <w:rPr>
      <w:lang w:val="lv-LV"/>
    </w:rPr>
  </w:style>
  <w:style w:type="paragraph" w:customStyle="1" w:styleId="ListParagraph1">
    <w:name w:val="List Paragraph1"/>
    <w:basedOn w:val="Normal"/>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Normal"/>
    <w:qFormat/>
    <w:rsid w:val="00AB3212"/>
    <w:pPr>
      <w:spacing w:after="120"/>
      <w:jc w:val="both"/>
      <w:textAlignment w:val="baseline"/>
    </w:pPr>
    <w:rPr>
      <w:rFonts w:eastAsia="MS Mincho"/>
      <w:sz w:val="28"/>
      <w:szCs w:val="28"/>
      <w:lang w:val="lv-LV" w:eastAsia="en-US"/>
    </w:rPr>
  </w:style>
  <w:style w:type="paragraph" w:customStyle="1" w:styleId="Default">
    <w:name w:val="Default"/>
    <w:qFormat/>
    <w:rsid w:val="00AB3212"/>
    <w:rPr>
      <w:rFonts w:ascii="Times New Roman" w:eastAsia="Times New Roman" w:hAnsi="Times New Roman" w:cs="Times New Roman"/>
      <w:color w:val="000000"/>
      <w:sz w:val="24"/>
      <w:szCs w:val="24"/>
      <w:lang w:eastAsia="lv-LV"/>
    </w:rPr>
  </w:style>
  <w:style w:type="paragraph" w:customStyle="1" w:styleId="ListParagraph2">
    <w:name w:val="List Paragraph2"/>
    <w:basedOn w:val="Normal"/>
    <w:qFormat/>
    <w:rsid w:val="00AB3212"/>
    <w:pPr>
      <w:widowControl w:val="0"/>
      <w:ind w:left="720"/>
      <w:contextualSpacing/>
    </w:pPr>
    <w:rPr>
      <w:szCs w:val="24"/>
      <w:lang w:val="lv-LV" w:eastAsia="ar-SA"/>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AB3212"/>
    <w:pPr>
      <w:ind w:left="720"/>
    </w:pPr>
    <w:rPr>
      <w:szCs w:val="24"/>
      <w:lang w:val="lv-LV" w:eastAsia="ru-RU"/>
    </w:rPr>
  </w:style>
  <w:style w:type="paragraph" w:styleId="BalloonText">
    <w:name w:val="Balloon Text"/>
    <w:basedOn w:val="Normal"/>
    <w:link w:val="BalloonTextChar"/>
    <w:uiPriority w:val="99"/>
    <w:semiHidden/>
    <w:unhideWhenUsed/>
    <w:qFormat/>
    <w:rsid w:val="00111D04"/>
    <w:rPr>
      <w:rFonts w:ascii="Segoe UI" w:hAnsi="Segoe UI" w:cs="Segoe UI"/>
      <w:sz w:val="18"/>
      <w:szCs w:val="18"/>
    </w:rPr>
  </w:style>
  <w:style w:type="paragraph" w:customStyle="1" w:styleId="naisf">
    <w:name w:val="naisf"/>
    <w:basedOn w:val="Normal"/>
    <w:qFormat/>
    <w:rsid w:val="008A1469"/>
    <w:pPr>
      <w:spacing w:beforeAutospacing="1" w:afterAutospacing="1"/>
      <w:jc w:val="both"/>
    </w:pPr>
    <w:rPr>
      <w:szCs w:val="24"/>
      <w:lang w:val="en-GB" w:eastAsia="en-US"/>
    </w:rPr>
  </w:style>
  <w:style w:type="paragraph" w:styleId="CommentText">
    <w:name w:val="annotation text"/>
    <w:basedOn w:val="Normal"/>
    <w:link w:val="CommentTextChar"/>
    <w:uiPriority w:val="99"/>
    <w:semiHidden/>
    <w:unhideWhenUsed/>
    <w:qFormat/>
    <w:rsid w:val="005B035C"/>
    <w:rPr>
      <w:sz w:val="20"/>
    </w:rPr>
  </w:style>
  <w:style w:type="paragraph" w:styleId="CommentSubject">
    <w:name w:val="annotation subject"/>
    <w:basedOn w:val="CommentText"/>
    <w:next w:val="CommentText"/>
    <w:link w:val="CommentSubjectChar"/>
    <w:uiPriority w:val="99"/>
    <w:semiHidden/>
    <w:unhideWhenUsed/>
    <w:qFormat/>
    <w:rsid w:val="005B035C"/>
    <w:rPr>
      <w:b/>
      <w:bCs/>
    </w:rPr>
  </w:style>
  <w:style w:type="paragraph" w:customStyle="1" w:styleId="Ietvarasaturs">
    <w:name w:val="Ietvara saturs"/>
    <w:basedOn w:val="Normal"/>
    <w:qFormat/>
  </w:style>
  <w:style w:type="table" w:styleId="TableGrid">
    <w:name w:val="Table Grid"/>
    <w:basedOn w:val="TableNormal"/>
    <w:uiPriority w:val="39"/>
    <w:rsid w:val="002F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F4E"/>
    <w:rPr>
      <w:color w:val="0000FF"/>
      <w:u w:val="single"/>
    </w:rPr>
  </w:style>
  <w:style w:type="paragraph" w:customStyle="1" w:styleId="teksts">
    <w:name w:val="teksts"/>
    <w:basedOn w:val="Normal"/>
    <w:qFormat/>
    <w:rsid w:val="005E7717"/>
    <w:pPr>
      <w:suppressAutoHyphens w:val="0"/>
      <w:ind w:left="426"/>
    </w:pPr>
    <w:rPr>
      <w:rFonts w:eastAsia="Calibri"/>
      <w:szCs w:val="24"/>
      <w:lang w:val="lv-LV" w:eastAsia="zh-CN"/>
    </w:rPr>
  </w:style>
  <w:style w:type="character" w:styleId="Emphasis">
    <w:name w:val="Emphasis"/>
    <w:basedOn w:val="DefaultParagraphFont"/>
    <w:uiPriority w:val="20"/>
    <w:qFormat/>
    <w:rsid w:val="00752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naments21.lv/"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rnaments@ilukste.lv" TargetMode="External"/><Relationship Id="rId17" Type="http://schemas.openxmlformats.org/officeDocument/2006/relationships/hyperlink" Target="http://www.ornaments21.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naments21.lv/" TargetMode="External"/><Relationship Id="rId5" Type="http://schemas.openxmlformats.org/officeDocument/2006/relationships/settings" Target="settings.xml"/><Relationship Id="rId15" Type="http://schemas.openxmlformats.org/officeDocument/2006/relationships/hyperlink" Target="http://www.ornaments21.lv/" TargetMode="External"/><Relationship Id="rId10" Type="http://schemas.openxmlformats.org/officeDocument/2006/relationships/hyperlink" Target="mailto:ornparvaldnieks@inbox.lv" TargetMode="External"/><Relationship Id="rId19" Type="http://schemas.openxmlformats.org/officeDocument/2006/relationships/hyperlink" Target="http://www.ornaments21.lv/" TargetMode="External"/><Relationship Id="rId4" Type="http://schemas.microsoft.com/office/2007/relationships/stylesWithEffects" Target="stylesWithEffects.xml"/><Relationship Id="rId9" Type="http://schemas.openxmlformats.org/officeDocument/2006/relationships/hyperlink" Target="mailto:ornparvaldnieks@inbox.lv" TargetMode="External"/><Relationship Id="rId14" Type="http://schemas.openxmlformats.org/officeDocument/2006/relationships/hyperlink" Target="http://www.eis.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B765-2D56-465F-8C53-A40BA2D2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20742</Words>
  <Characters>11823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dc:description/>
  <cp:lastModifiedBy>Owner</cp:lastModifiedBy>
  <cp:revision>15</cp:revision>
  <cp:lastPrinted>2023-12-19T10:03:00Z</cp:lastPrinted>
  <dcterms:created xsi:type="dcterms:W3CDTF">2023-12-18T14:11:00Z</dcterms:created>
  <dcterms:modified xsi:type="dcterms:W3CDTF">2023-12-19T10:03:00Z</dcterms:modified>
  <dc:language>lv-LV</dc:language>
</cp:coreProperties>
</file>