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68" w:rsidRDefault="00B00A68" w:rsidP="00B00A68">
      <w:pPr>
        <w:jc w:val="right"/>
        <w:rPr>
          <w:sz w:val="20"/>
          <w:szCs w:val="20"/>
        </w:rPr>
      </w:pPr>
      <w:bookmarkStart w:id="0" w:name="_GoBack"/>
      <w:bookmarkEnd w:id="0"/>
      <w:r>
        <w:rPr>
          <w:b/>
          <w:bCs/>
          <w:caps/>
          <w:sz w:val="20"/>
          <w:szCs w:val="20"/>
        </w:rPr>
        <w:t>1. Pielikums</w:t>
      </w:r>
      <w:r>
        <w:rPr>
          <w:sz w:val="20"/>
          <w:szCs w:val="20"/>
        </w:rPr>
        <w:t xml:space="preserve"> iepirkuma nolikumam </w:t>
      </w:r>
    </w:p>
    <w:p w:rsidR="00B00A68" w:rsidRDefault="00B00A68" w:rsidP="00B00A68">
      <w:pPr>
        <w:keepNext/>
        <w:suppressAutoHyphens/>
        <w:ind w:right="-169"/>
        <w:jc w:val="right"/>
        <w:outlineLvl w:val="1"/>
        <w:rPr>
          <w:color w:val="FF0000"/>
          <w:sz w:val="20"/>
          <w:szCs w:val="20"/>
        </w:rPr>
      </w:pPr>
      <w:r>
        <w:rPr>
          <w:color w:val="000000"/>
          <w:sz w:val="20"/>
          <w:szCs w:val="20"/>
        </w:rPr>
        <w:t>“Daudzdzīvokļu dzīvojamās mājas Gagarina ielā 6, Eglainē, Ilūkstes novadā, jumta konstrukciju un seguma remonts”</w:t>
      </w:r>
      <w:r>
        <w:rPr>
          <w:color w:val="FF0000"/>
          <w:sz w:val="20"/>
          <w:szCs w:val="20"/>
        </w:rPr>
        <w:t xml:space="preserve"> </w:t>
      </w:r>
    </w:p>
    <w:p w:rsidR="00B00A68" w:rsidRDefault="00B00A68" w:rsidP="00B00A68">
      <w:pPr>
        <w:keepNext/>
        <w:suppressAutoHyphens/>
        <w:ind w:left="2977" w:right="-169"/>
        <w:jc w:val="right"/>
        <w:outlineLvl w:val="1"/>
        <w:rPr>
          <w:sz w:val="20"/>
          <w:szCs w:val="20"/>
        </w:rPr>
      </w:pPr>
      <w:r>
        <w:rPr>
          <w:sz w:val="20"/>
          <w:szCs w:val="20"/>
        </w:rPr>
        <w:t>Identifikācijas numurs ORN 2019/6</w:t>
      </w:r>
    </w:p>
    <w:p w:rsidR="00B00A68" w:rsidRDefault="00B00A68" w:rsidP="00B00A68">
      <w:pPr>
        <w:tabs>
          <w:tab w:val="left" w:pos="0"/>
        </w:tabs>
        <w:suppressAutoHyphens/>
        <w:spacing w:before="120" w:after="120"/>
        <w:jc w:val="right"/>
        <w:rPr>
          <w:lang w:eastAsia="ar-SA"/>
        </w:rPr>
      </w:pPr>
    </w:p>
    <w:p w:rsidR="00B00A68" w:rsidRDefault="00B00A68" w:rsidP="00B00A68">
      <w:pPr>
        <w:suppressAutoHyphens/>
        <w:jc w:val="center"/>
        <w:rPr>
          <w:b/>
          <w:lang w:eastAsia="ar-SA"/>
        </w:rPr>
      </w:pPr>
      <w:r>
        <w:rPr>
          <w:b/>
          <w:lang w:eastAsia="ar-SA"/>
        </w:rPr>
        <w:t>PIETEIKUMS</w:t>
      </w:r>
    </w:p>
    <w:p w:rsidR="00B00A68" w:rsidRDefault="00B00A68" w:rsidP="00B00A68">
      <w:pPr>
        <w:suppressAutoHyphens/>
        <w:jc w:val="center"/>
        <w:rPr>
          <w:lang w:eastAsia="ar-SA"/>
        </w:rPr>
      </w:pPr>
      <w:r>
        <w:rPr>
          <w:lang w:eastAsia="ar-SA"/>
        </w:rPr>
        <w:t>Ilūkstē</w:t>
      </w:r>
    </w:p>
    <w:p w:rsidR="00B00A68" w:rsidRDefault="00B00A68" w:rsidP="00B00A68">
      <w:pPr>
        <w:suppressAutoHyphens/>
        <w:rPr>
          <w:lang w:eastAsia="ar-SA"/>
        </w:rPr>
      </w:pPr>
      <w:r>
        <w:rPr>
          <w:lang w:eastAsia="ar-SA"/>
        </w:rPr>
        <w:t>Komersants</w:t>
      </w:r>
    </w:p>
    <w:p w:rsidR="00B00A68" w:rsidRDefault="00B00A68" w:rsidP="00B00A68">
      <w:pPr>
        <w:suppressAutoHyphens/>
        <w:jc w:val="both"/>
        <w:rPr>
          <w:lang w:eastAsia="ar-SA"/>
        </w:rPr>
      </w:pPr>
      <w:r>
        <w:rPr>
          <w:lang w:eastAsia="ar-SA"/>
        </w:rPr>
        <w:t>___________________________________________________________________________</w:t>
      </w:r>
    </w:p>
    <w:p w:rsidR="00B00A68" w:rsidRDefault="00B00A68" w:rsidP="00B00A68">
      <w:pPr>
        <w:suppressAutoHyphens/>
        <w:ind w:firstLine="3119"/>
        <w:jc w:val="both"/>
        <w:rPr>
          <w:lang w:eastAsia="ar-SA"/>
        </w:rPr>
      </w:pPr>
      <w:r>
        <w:rPr>
          <w:lang w:eastAsia="ar-SA"/>
        </w:rPr>
        <w:t>(nosaukums)</w:t>
      </w:r>
    </w:p>
    <w:p w:rsidR="00B00A68" w:rsidRDefault="00B00A68" w:rsidP="00B00A68">
      <w:pPr>
        <w:suppressAutoHyphens/>
        <w:jc w:val="both"/>
        <w:rPr>
          <w:lang w:eastAsia="ar-SA"/>
        </w:rPr>
      </w:pPr>
      <w:r>
        <w:rPr>
          <w:lang w:eastAsia="ar-SA"/>
        </w:rPr>
        <w:t>Reģistrācijas Nr. _____________________________________________________________</w:t>
      </w:r>
    </w:p>
    <w:p w:rsidR="00B00A68" w:rsidRDefault="00B00A68" w:rsidP="00B00A68">
      <w:pPr>
        <w:suppressAutoHyphens/>
        <w:rPr>
          <w:lang w:eastAsia="ar-SA"/>
        </w:rPr>
      </w:pPr>
      <w:r>
        <w:rPr>
          <w:lang w:eastAsia="ar-SA"/>
        </w:rPr>
        <w:t>Juridiskā adrese ___________________________________________________________________________</w:t>
      </w:r>
    </w:p>
    <w:p w:rsidR="00B00A68" w:rsidRDefault="00B00A68" w:rsidP="00B00A68">
      <w:pPr>
        <w:suppressAutoHyphens/>
        <w:jc w:val="both"/>
        <w:rPr>
          <w:lang w:eastAsia="ar-SA"/>
        </w:rPr>
      </w:pPr>
    </w:p>
    <w:p w:rsidR="00B00A68" w:rsidRDefault="00B00A68" w:rsidP="00B00A68">
      <w:pPr>
        <w:suppressAutoHyphens/>
        <w:jc w:val="both"/>
        <w:rPr>
          <w:lang w:eastAsia="ar-SA"/>
        </w:rPr>
      </w:pPr>
      <w:r>
        <w:rPr>
          <w:lang w:eastAsia="ar-SA"/>
        </w:rPr>
        <w:t>Nodokļu maksātāja (PVN) reģistrācijas Nr. ________________________________________</w:t>
      </w:r>
    </w:p>
    <w:p w:rsidR="00B00A68" w:rsidRDefault="00B00A68" w:rsidP="00B00A68">
      <w:pPr>
        <w:suppressAutoHyphens/>
        <w:jc w:val="both"/>
        <w:rPr>
          <w:lang w:eastAsia="ar-SA"/>
        </w:rPr>
      </w:pPr>
    </w:p>
    <w:p w:rsidR="00B00A68" w:rsidRDefault="00B00A68" w:rsidP="00B00A68">
      <w:pPr>
        <w:suppressAutoHyphens/>
        <w:jc w:val="both"/>
        <w:rPr>
          <w:lang w:eastAsia="ar-SA"/>
        </w:rPr>
      </w:pPr>
      <w:r>
        <w:rPr>
          <w:lang w:eastAsia="ar-SA"/>
        </w:rPr>
        <w:t>tālr.,fakss___________________________ e-pasts__________________________________</w:t>
      </w:r>
    </w:p>
    <w:p w:rsidR="00B00A68" w:rsidRDefault="00B00A68" w:rsidP="00B00A68">
      <w:pPr>
        <w:suppressAutoHyphens/>
        <w:jc w:val="both"/>
        <w:rPr>
          <w:lang w:eastAsia="ar-SA"/>
        </w:rPr>
      </w:pPr>
    </w:p>
    <w:p w:rsidR="00B00A68" w:rsidRDefault="00B00A68" w:rsidP="00B00A68">
      <w:pPr>
        <w:suppressAutoHyphens/>
        <w:jc w:val="both"/>
        <w:rPr>
          <w:lang w:eastAsia="ar-SA"/>
        </w:rPr>
      </w:pPr>
      <w:r>
        <w:rPr>
          <w:lang w:eastAsia="ar-SA"/>
        </w:rPr>
        <w:t>Kontaktpersonas amats, vārds, uzvārds, tālr.</w:t>
      </w:r>
    </w:p>
    <w:p w:rsidR="00B00A68" w:rsidRDefault="00B00A68" w:rsidP="00B00A68">
      <w:pPr>
        <w:suppressAutoHyphens/>
        <w:jc w:val="both"/>
        <w:rPr>
          <w:lang w:eastAsia="ar-SA"/>
        </w:rPr>
      </w:pPr>
      <w:r>
        <w:rPr>
          <w:lang w:eastAsia="ar-SA"/>
        </w:rPr>
        <w:t>___________________________________________________________________________</w:t>
      </w:r>
    </w:p>
    <w:p w:rsidR="00B00A68" w:rsidRDefault="00B00A68" w:rsidP="00B00A68">
      <w:pPr>
        <w:suppressAutoHyphens/>
        <w:jc w:val="both"/>
        <w:rPr>
          <w:lang w:eastAsia="ar-SA"/>
        </w:rPr>
      </w:pPr>
      <w:r>
        <w:rPr>
          <w:lang w:eastAsia="ar-SA"/>
        </w:rPr>
        <w:t>___________________________________________________________________________</w:t>
      </w:r>
    </w:p>
    <w:p w:rsidR="00B00A68" w:rsidRDefault="00B00A68" w:rsidP="00B00A68">
      <w:pPr>
        <w:suppressAutoHyphens/>
        <w:jc w:val="both"/>
        <w:rPr>
          <w:lang w:eastAsia="ar-SA"/>
        </w:rPr>
      </w:pPr>
    </w:p>
    <w:p w:rsidR="00B00A68" w:rsidRDefault="00B00A68" w:rsidP="00B00A68">
      <w:pPr>
        <w:suppressAutoHyphens/>
        <w:rPr>
          <w:lang w:eastAsia="ar-SA"/>
        </w:rPr>
      </w:pPr>
      <w:r>
        <w:rPr>
          <w:lang w:eastAsia="ar-SA"/>
        </w:rPr>
        <w:t>Bankas rekvizīti ______________________________________________________________________________________________________________________________________________________</w:t>
      </w:r>
    </w:p>
    <w:p w:rsidR="00B00A68" w:rsidRDefault="00B00A68" w:rsidP="00B00A68">
      <w:pPr>
        <w:suppressAutoHyphens/>
        <w:jc w:val="both"/>
        <w:rPr>
          <w:b/>
          <w:lang w:eastAsia="ar-SA"/>
        </w:rPr>
      </w:pPr>
      <w:r>
        <w:rPr>
          <w:b/>
          <w:lang w:eastAsia="ar-SA"/>
        </w:rPr>
        <w:t>___________________________________________________________________________</w:t>
      </w:r>
    </w:p>
    <w:p w:rsidR="00B00A68" w:rsidRDefault="00B00A68" w:rsidP="00B00A68">
      <w:pPr>
        <w:suppressAutoHyphens/>
        <w:jc w:val="both"/>
        <w:rPr>
          <w:b/>
          <w:lang w:eastAsia="ar-SA"/>
        </w:rPr>
      </w:pPr>
    </w:p>
    <w:p w:rsidR="00B00A68" w:rsidRDefault="00B00A68" w:rsidP="00B00A68">
      <w:pPr>
        <w:tabs>
          <w:tab w:val="left" w:pos="882"/>
        </w:tabs>
        <w:spacing w:after="120"/>
        <w:jc w:val="both"/>
        <w:rPr>
          <w:lang w:eastAsia="ar-SA"/>
        </w:rPr>
      </w:pPr>
      <w:r>
        <w:rPr>
          <w:lang w:eastAsia="ar-SA"/>
        </w:rPr>
        <w:t xml:space="preserve"> tā direktora (vadītāja, valdes priekšsēdētāja) ar paraksta tiesībām (vārds, uzvārds) personā, ar šī pieteikuma iesniegšanu:</w:t>
      </w:r>
    </w:p>
    <w:p w:rsidR="00B00A68" w:rsidRDefault="00B00A68" w:rsidP="00B00A68">
      <w:pPr>
        <w:numPr>
          <w:ilvl w:val="0"/>
          <w:numId w:val="2"/>
        </w:numPr>
        <w:tabs>
          <w:tab w:val="left" w:pos="0"/>
          <w:tab w:val="left" w:pos="720"/>
        </w:tabs>
        <w:suppressAutoHyphens/>
        <w:ind w:firstLine="360"/>
        <w:jc w:val="both"/>
      </w:pPr>
      <w:r>
        <w:rPr>
          <w:lang w:eastAsia="ar-SA"/>
        </w:rPr>
        <w:t xml:space="preserve">Piesakās piedalīties iepirkumā “Daudzdzīvokļu </w:t>
      </w:r>
      <w:r>
        <w:rPr>
          <w:bCs/>
        </w:rPr>
        <w:t>dzīvojamās mājas Gagarina ielā 6, Ilūkstē, Ilūkstes novads,  jumta konstrukciju un r</w:t>
      </w:r>
      <w:r>
        <w:rPr>
          <w:color w:val="000000"/>
        </w:rPr>
        <w:t>emonts”</w:t>
      </w:r>
      <w:r>
        <w:rPr>
          <w:b/>
          <w:bCs/>
          <w:lang w:eastAsia="ar-SA"/>
        </w:rPr>
        <w:t xml:space="preserve">, </w:t>
      </w:r>
      <w:r>
        <w:rPr>
          <w:bCs/>
          <w:lang w:eastAsia="ar-SA"/>
        </w:rPr>
        <w:t>identifikācijas numurs</w:t>
      </w:r>
      <w:r>
        <w:rPr>
          <w:b/>
          <w:bCs/>
          <w:lang w:eastAsia="ar-SA"/>
        </w:rPr>
        <w:t xml:space="preserve"> </w:t>
      </w:r>
      <w:r>
        <w:rPr>
          <w:b/>
          <w:bCs/>
          <w:color w:val="000000"/>
          <w:lang w:eastAsia="ar-SA"/>
        </w:rPr>
        <w:t>ORN 2019/6</w:t>
      </w:r>
      <w:r>
        <w:rPr>
          <w:b/>
          <w:bCs/>
          <w:lang w:eastAsia="ar-SA"/>
        </w:rPr>
        <w:t xml:space="preserve">, </w:t>
      </w:r>
      <w:r>
        <w:rPr>
          <w:lang w:eastAsia="ar-SA"/>
        </w:rPr>
        <w:t xml:space="preserve">piekrīt visiem Nolikuma nosacījumiem </w:t>
      </w:r>
      <w:r>
        <w:t>un garantē Nolikuma un normatīvo aktu prasību izpildi. Nolikuma noteikumi ir skaidri un saprotami.</w:t>
      </w:r>
    </w:p>
    <w:p w:rsidR="00B00A68" w:rsidRDefault="00B00A68" w:rsidP="00B00A68">
      <w:pPr>
        <w:tabs>
          <w:tab w:val="left" w:pos="360"/>
        </w:tabs>
        <w:jc w:val="both"/>
      </w:pPr>
      <w:r>
        <w:tab/>
        <w:t>2. _____________ (v.,uzvārds) apliecina, ka:</w:t>
      </w:r>
    </w:p>
    <w:p w:rsidR="00B00A68" w:rsidRDefault="00B00A68" w:rsidP="00B00A68">
      <w:pPr>
        <w:tabs>
          <w:tab w:val="left" w:pos="882"/>
        </w:tabs>
        <w:jc w:val="both"/>
      </w:pPr>
      <w:r>
        <w:tab/>
        <w:t>2.1. visa sniegtā informācija ir pilnīga un patiesa;</w:t>
      </w:r>
    </w:p>
    <w:p w:rsidR="00B00A68" w:rsidRDefault="00B00A68" w:rsidP="00B00A68">
      <w:pPr>
        <w:tabs>
          <w:tab w:val="left" w:pos="882"/>
        </w:tabs>
        <w:jc w:val="both"/>
      </w:pPr>
      <w:r>
        <w:tab/>
        <w:t>2.2. piekrīt visiem nolikuma, t.sk. iepirkuma līgumu projektu nosacījumiem;</w:t>
      </w:r>
    </w:p>
    <w:p w:rsidR="00B00A68" w:rsidRDefault="00B00A68" w:rsidP="00B00A68">
      <w:pPr>
        <w:tabs>
          <w:tab w:val="left" w:pos="882"/>
        </w:tabs>
        <w:jc w:val="both"/>
      </w:pPr>
      <w:r>
        <w:tab/>
        <w:t xml:space="preserve">2.3. tiks nodrošināts </w:t>
      </w:r>
      <w:r>
        <w:rPr>
          <w:lang w:eastAsia="ar-SA"/>
        </w:rPr>
        <w:t xml:space="preserve">izpildīto darbu garantijas termiņš vismaz </w:t>
      </w:r>
      <w:r>
        <w:rPr>
          <w:color w:val="000000"/>
          <w:lang w:eastAsia="ar-SA"/>
        </w:rPr>
        <w:t>5 (pieci)</w:t>
      </w:r>
      <w:r>
        <w:rPr>
          <w:lang w:eastAsia="ar-SA"/>
        </w:rPr>
        <w:t xml:space="preserve"> gadi un ka būvniecības darbos tiks izmantoti materiāli, kuri sertificēti un atbilst Latvijas Republikas standartiem un normatīvajos aktos noteiktām prasībām un būvmateriālu garantijas kalpošanas termiņš vismaz </w:t>
      </w:r>
      <w:r>
        <w:rPr>
          <w:color w:val="000000"/>
          <w:lang w:eastAsia="ar-SA"/>
        </w:rPr>
        <w:t>5 (pieci)</w:t>
      </w:r>
      <w:r>
        <w:rPr>
          <w:lang w:eastAsia="ar-SA"/>
        </w:rPr>
        <w:t xml:space="preserve"> gadi, kā arī piedāvātā jumta seguma garantijas kalpošanas termiņš ir vismaz </w:t>
      </w:r>
      <w:r>
        <w:rPr>
          <w:color w:val="000000"/>
          <w:lang w:eastAsia="ar-SA"/>
        </w:rPr>
        <w:t>25 gadi</w:t>
      </w:r>
      <w:r>
        <w:rPr>
          <w:lang w:eastAsia="ar-SA"/>
        </w:rPr>
        <w:t>;</w:t>
      </w:r>
    </w:p>
    <w:p w:rsidR="00B00A68" w:rsidRDefault="00B00A68" w:rsidP="00B00A68">
      <w:pPr>
        <w:tabs>
          <w:tab w:val="left" w:pos="882"/>
        </w:tabs>
        <w:jc w:val="both"/>
      </w:pPr>
      <w:r>
        <w:tab/>
        <w:t>2.4. nekādā veidā nav ieinteresēts nevienā citā piedāvājumā, kas iesniegts šajā iepirkumā;</w:t>
      </w:r>
    </w:p>
    <w:p w:rsidR="00B00A68" w:rsidRDefault="00B00A68" w:rsidP="00B00A68">
      <w:pPr>
        <w:tabs>
          <w:tab w:val="left" w:pos="-4200"/>
          <w:tab w:val="left" w:pos="0"/>
          <w:tab w:val="left" w:pos="960"/>
        </w:tabs>
        <w:suppressAutoHyphens/>
        <w:spacing w:after="120"/>
        <w:jc w:val="both"/>
        <w:rPr>
          <w:lang w:eastAsia="ar-SA"/>
        </w:rPr>
      </w:pPr>
      <w:r>
        <w:tab/>
        <w:t xml:space="preserve">2.5. </w:t>
      </w:r>
      <w:r>
        <w:rPr>
          <w:lang w:eastAsia="ar-SA"/>
        </w:rPr>
        <w:t>tam ir normatīvajos aktos noteiktā kārtībā nodarbināts personāls ar atbilstošu kvalifikāciju, kas ļauj nodrošināt tehniskajā specifikācijā noteikto prasību izpildi.</w:t>
      </w:r>
    </w:p>
    <w:p w:rsidR="00B00A68" w:rsidRDefault="00B00A68" w:rsidP="00B00A68">
      <w:pPr>
        <w:tabs>
          <w:tab w:val="left" w:pos="882"/>
        </w:tabs>
        <w:jc w:val="both"/>
      </w:pPr>
      <w:r>
        <w:tab/>
        <w:t>2.6. nav tādu apstākļu, kuri liegtu tiesības piedalīties iepirkumā un izpildīt Nolikumā norādītās prasības.</w:t>
      </w:r>
    </w:p>
    <w:p w:rsidR="00B00A68" w:rsidRDefault="00B00A68" w:rsidP="00B00A68">
      <w:pPr>
        <w:tabs>
          <w:tab w:val="left" w:pos="882"/>
        </w:tabs>
        <w:jc w:val="both"/>
      </w:pPr>
    </w:p>
    <w:p w:rsidR="00B00A68" w:rsidRDefault="00B00A68" w:rsidP="00B00A68">
      <w:pPr>
        <w:spacing w:after="120"/>
        <w:ind w:firstLine="720"/>
        <w:jc w:val="both"/>
        <w:rPr>
          <w:sz w:val="23"/>
          <w:szCs w:val="23"/>
          <w:lang w:eastAsia="ar-SA"/>
        </w:rPr>
      </w:pPr>
      <w:r>
        <w:rPr>
          <w:sz w:val="23"/>
          <w:szCs w:val="23"/>
        </w:rPr>
        <w:lastRenderedPageBreak/>
        <w:t>3</w:t>
      </w:r>
      <w:r>
        <w:t xml:space="preserve">. </w:t>
      </w:r>
      <w:r>
        <w:rPr>
          <w:sz w:val="23"/>
          <w:szCs w:val="23"/>
          <w:lang w:eastAsia="ar-SA"/>
        </w:rPr>
        <w:t xml:space="preserve">informē, ka __________ </w:t>
      </w:r>
      <w:r>
        <w:rPr>
          <w:i/>
          <w:sz w:val="23"/>
          <w:szCs w:val="23"/>
          <w:lang w:eastAsia="ar-SA"/>
        </w:rPr>
        <w:t>(uzņēmuma nosaukums)</w:t>
      </w:r>
      <w:r>
        <w:rPr>
          <w:sz w:val="23"/>
          <w:szCs w:val="23"/>
          <w:lang w:eastAsia="ar-SA"/>
        </w:rPr>
        <w:t xml:space="preserve"> ___________ </w:t>
      </w:r>
      <w:r>
        <w:rPr>
          <w:i/>
          <w:sz w:val="23"/>
          <w:szCs w:val="23"/>
          <w:lang w:eastAsia="ar-SA"/>
        </w:rPr>
        <w:t xml:space="preserve">(atbilst/neatbilst, norāda atbilstošo) </w:t>
      </w:r>
      <w:r>
        <w:rPr>
          <w:sz w:val="23"/>
          <w:szCs w:val="23"/>
          <w:lang w:eastAsia="ar-SA"/>
        </w:rPr>
        <w:t>________________ mazā vai vidējā uzņēmuma statusam</w:t>
      </w:r>
      <w:r>
        <w:rPr>
          <w:rStyle w:val="FootnoteReference"/>
          <w:sz w:val="23"/>
          <w:szCs w:val="23"/>
          <w:lang w:eastAsia="ar-SA"/>
        </w:rPr>
        <w:footnoteReference w:id="1"/>
      </w:r>
      <w:r>
        <w:rPr>
          <w:sz w:val="23"/>
          <w:szCs w:val="23"/>
          <w:lang w:eastAsia="ar-SA"/>
        </w:rPr>
        <w:t>;</w:t>
      </w:r>
    </w:p>
    <w:p w:rsidR="00B00A68" w:rsidRDefault="00B00A68" w:rsidP="00B00A68">
      <w:pPr>
        <w:spacing w:after="120"/>
        <w:ind w:firstLine="720"/>
        <w:jc w:val="both"/>
        <w:rPr>
          <w:sz w:val="23"/>
          <w:szCs w:val="23"/>
        </w:rPr>
      </w:pPr>
    </w:p>
    <w:p w:rsidR="00B00A68" w:rsidRDefault="00B00A68" w:rsidP="00B00A68">
      <w:pPr>
        <w:tabs>
          <w:tab w:val="left" w:pos="-3960"/>
          <w:tab w:val="left" w:pos="0"/>
          <w:tab w:val="left" w:pos="360"/>
        </w:tabs>
        <w:suppressAutoHyphens/>
        <w:spacing w:after="120"/>
        <w:ind w:firstLine="709"/>
        <w:jc w:val="both"/>
        <w:rPr>
          <w:lang w:eastAsia="ar-SA"/>
        </w:rPr>
      </w:pPr>
      <w:r>
        <w:rPr>
          <w:lang w:eastAsia="ar-SA"/>
        </w:rPr>
        <w:t xml:space="preserve">4. __________ norāda, ka līguma izpildē plāno piesaistīt sekojošus apakšuzņēmējus </w:t>
      </w:r>
      <w:r>
        <w:rPr>
          <w:i/>
          <w:lang w:eastAsia="ar-SA"/>
        </w:rPr>
        <w:t>(ja plāno piesaistīt apakšuzņēmējus)</w:t>
      </w:r>
      <w:r>
        <w:rPr>
          <w:lang w:eastAsia="ar-SA"/>
        </w:rPr>
        <w:t>:</w:t>
      </w:r>
    </w:p>
    <w:tbl>
      <w:tblPr>
        <w:tblW w:w="9395" w:type="dxa"/>
        <w:tblCellMar>
          <w:left w:w="40" w:type="dxa"/>
          <w:right w:w="40" w:type="dxa"/>
        </w:tblCellMar>
        <w:tblLook w:val="04A0" w:firstRow="1" w:lastRow="0" w:firstColumn="1" w:lastColumn="0" w:noHBand="0" w:noVBand="1"/>
      </w:tblPr>
      <w:tblGrid>
        <w:gridCol w:w="381"/>
        <w:gridCol w:w="1235"/>
        <w:gridCol w:w="1751"/>
        <w:gridCol w:w="1351"/>
        <w:gridCol w:w="1351"/>
        <w:gridCol w:w="3326"/>
      </w:tblGrid>
      <w:tr w:rsidR="00B00A68" w:rsidTr="00B00A68">
        <w:trPr>
          <w:trHeight w:hRule="exact" w:val="1732"/>
        </w:trPr>
        <w:tc>
          <w:tcPr>
            <w:tcW w:w="381" w:type="dxa"/>
            <w:tcBorders>
              <w:top w:val="single" w:sz="4" w:space="0" w:color="000000"/>
              <w:left w:val="single" w:sz="4" w:space="0" w:color="000000"/>
              <w:bottom w:val="single" w:sz="4" w:space="0" w:color="000000"/>
              <w:right w:val="single" w:sz="4" w:space="0" w:color="000000"/>
            </w:tcBorders>
            <w:shd w:val="clear" w:color="auto" w:fill="FFFFFF"/>
          </w:tcPr>
          <w:p w:rsidR="00B00A68" w:rsidRDefault="00B00A68">
            <w:pPr>
              <w:shd w:val="clear" w:color="auto" w:fill="FFFFFF"/>
              <w:suppressAutoHyphens/>
              <w:spacing w:line="274" w:lineRule="exact"/>
              <w:jc w:val="center"/>
              <w:rPr>
                <w:sz w:val="20"/>
                <w:szCs w:val="20"/>
                <w:lang w:eastAsia="lv-LV"/>
              </w:rPr>
            </w:pPr>
            <w:r>
              <w:rPr>
                <w:bCs/>
                <w:spacing w:val="-3"/>
                <w:sz w:val="20"/>
                <w:szCs w:val="20"/>
                <w:lang w:eastAsia="lv-LV"/>
              </w:rPr>
              <w:t xml:space="preserve">Nr. </w:t>
            </w:r>
            <w:r>
              <w:rPr>
                <w:bCs/>
                <w:sz w:val="20"/>
                <w:szCs w:val="20"/>
                <w:lang w:eastAsia="lv-LV"/>
              </w:rPr>
              <w:t>p.k</w:t>
            </w:r>
          </w:p>
          <w:p w:rsidR="00B00A68" w:rsidRDefault="00B00A68">
            <w:pPr>
              <w:shd w:val="clear" w:color="auto" w:fill="FFFFFF"/>
              <w:suppressAutoHyphens/>
              <w:spacing w:line="274" w:lineRule="exact"/>
              <w:jc w:val="center"/>
              <w:rPr>
                <w:sz w:val="20"/>
                <w:szCs w:val="20"/>
                <w:lang w:eastAsia="lv-LV"/>
              </w:rPr>
            </w:pPr>
          </w:p>
        </w:tc>
        <w:tc>
          <w:tcPr>
            <w:tcW w:w="1235" w:type="dxa"/>
            <w:tcBorders>
              <w:top w:val="single" w:sz="4" w:space="0" w:color="000000"/>
              <w:left w:val="single" w:sz="4" w:space="0" w:color="000000"/>
              <w:bottom w:val="single" w:sz="4" w:space="0" w:color="000000"/>
              <w:right w:val="single" w:sz="4" w:space="0" w:color="000000"/>
            </w:tcBorders>
            <w:shd w:val="clear" w:color="auto" w:fill="FFFFFF"/>
            <w:hideMark/>
          </w:tcPr>
          <w:p w:rsidR="00B00A68" w:rsidRDefault="00B00A68">
            <w:pPr>
              <w:shd w:val="clear" w:color="auto" w:fill="FFFFFF"/>
              <w:suppressAutoHyphens/>
              <w:spacing w:line="274" w:lineRule="exact"/>
              <w:ind w:left="106"/>
              <w:jc w:val="center"/>
              <w:rPr>
                <w:spacing w:val="-1"/>
                <w:sz w:val="20"/>
                <w:szCs w:val="20"/>
                <w:lang w:eastAsia="lv-LV"/>
              </w:rPr>
            </w:pPr>
            <w:r>
              <w:rPr>
                <w:spacing w:val="-1"/>
                <w:sz w:val="20"/>
                <w:szCs w:val="20"/>
                <w:lang w:eastAsia="lv-LV"/>
              </w:rPr>
              <w:t>Nosaukums</w:t>
            </w:r>
          </w:p>
          <w:p w:rsidR="00B00A68" w:rsidRDefault="00B00A68">
            <w:pPr>
              <w:shd w:val="clear" w:color="auto" w:fill="FFFFFF"/>
              <w:suppressAutoHyphens/>
              <w:spacing w:line="274" w:lineRule="exact"/>
              <w:ind w:left="106"/>
              <w:jc w:val="center"/>
              <w:rPr>
                <w:sz w:val="20"/>
                <w:szCs w:val="20"/>
                <w:lang w:eastAsia="lv-LV"/>
              </w:rPr>
            </w:pPr>
            <w:r>
              <w:rPr>
                <w:bCs/>
                <w:sz w:val="20"/>
                <w:szCs w:val="20"/>
                <w:lang w:eastAsia="lv-LV"/>
              </w:rPr>
              <w:t xml:space="preserve">un </w:t>
            </w:r>
            <w:r>
              <w:rPr>
                <w:bCs/>
                <w:spacing w:val="-2"/>
                <w:sz w:val="20"/>
                <w:szCs w:val="20"/>
                <w:lang w:eastAsia="lv-LV"/>
              </w:rPr>
              <w:t xml:space="preserve">reģistrācijas </w:t>
            </w:r>
            <w:r>
              <w:rPr>
                <w:bCs/>
                <w:sz w:val="20"/>
                <w:szCs w:val="20"/>
                <w:lang w:eastAsia="lv-LV"/>
              </w:rPr>
              <w:t>numurs</w:t>
            </w:r>
          </w:p>
        </w:tc>
        <w:tc>
          <w:tcPr>
            <w:tcW w:w="1751" w:type="dxa"/>
            <w:tcBorders>
              <w:top w:val="single" w:sz="4" w:space="0" w:color="000000"/>
              <w:left w:val="single" w:sz="4" w:space="0" w:color="000000"/>
              <w:bottom w:val="single" w:sz="4" w:space="0" w:color="000000"/>
              <w:right w:val="single" w:sz="4" w:space="0" w:color="000000"/>
            </w:tcBorders>
            <w:shd w:val="clear" w:color="auto" w:fill="FFFFFF"/>
            <w:hideMark/>
          </w:tcPr>
          <w:p w:rsidR="00B00A68" w:rsidRDefault="00B00A68">
            <w:pPr>
              <w:shd w:val="clear" w:color="auto" w:fill="FFFFFF"/>
              <w:suppressAutoHyphens/>
              <w:spacing w:line="274" w:lineRule="exact"/>
              <w:jc w:val="center"/>
              <w:rPr>
                <w:spacing w:val="-1"/>
                <w:sz w:val="20"/>
                <w:szCs w:val="20"/>
                <w:lang w:eastAsia="lv-LV"/>
              </w:rPr>
            </w:pPr>
            <w:r>
              <w:rPr>
                <w:sz w:val="20"/>
                <w:szCs w:val="20"/>
                <w:lang w:eastAsia="lv-LV"/>
              </w:rPr>
              <w:t xml:space="preserve">Statuss </w:t>
            </w:r>
            <w:r>
              <w:rPr>
                <w:spacing w:val="-1"/>
                <w:sz w:val="20"/>
                <w:szCs w:val="20"/>
                <w:lang w:eastAsia="lv-LV"/>
              </w:rPr>
              <w:t xml:space="preserve">piedāvājumā </w:t>
            </w:r>
            <w:r>
              <w:rPr>
                <w:spacing w:val="-3"/>
                <w:sz w:val="20"/>
                <w:szCs w:val="20"/>
                <w:lang w:eastAsia="lv-LV"/>
              </w:rPr>
              <w:t xml:space="preserve">(apakšuzņēmējs vai </w:t>
            </w:r>
            <w:r>
              <w:rPr>
                <w:spacing w:val="-1"/>
                <w:sz w:val="20"/>
                <w:szCs w:val="20"/>
                <w:lang w:eastAsia="lv-LV"/>
              </w:rPr>
              <w:t>personu apvienības</w:t>
            </w:r>
          </w:p>
          <w:p w:rsidR="00B00A68" w:rsidRDefault="00B00A68">
            <w:pPr>
              <w:shd w:val="clear" w:color="auto" w:fill="FFFFFF"/>
              <w:suppressAutoHyphens/>
              <w:spacing w:line="274" w:lineRule="exact"/>
              <w:jc w:val="center"/>
              <w:rPr>
                <w:sz w:val="20"/>
                <w:szCs w:val="20"/>
                <w:lang w:eastAsia="lv-LV"/>
              </w:rPr>
            </w:pPr>
            <w:r>
              <w:rPr>
                <w:bCs/>
                <w:spacing w:val="-1"/>
                <w:sz w:val="20"/>
                <w:szCs w:val="20"/>
                <w:lang w:eastAsia="lv-LV"/>
              </w:rPr>
              <w:t>dalībnieks)</w:t>
            </w:r>
          </w:p>
        </w:tc>
        <w:tc>
          <w:tcPr>
            <w:tcW w:w="1351" w:type="dxa"/>
            <w:tcBorders>
              <w:top w:val="single" w:sz="4" w:space="0" w:color="000000"/>
              <w:left w:val="single" w:sz="4" w:space="0" w:color="000000"/>
              <w:bottom w:val="single" w:sz="4" w:space="0" w:color="000000"/>
              <w:right w:val="single" w:sz="4" w:space="0" w:color="000000"/>
            </w:tcBorders>
            <w:shd w:val="clear" w:color="auto" w:fill="FFFFFF"/>
            <w:hideMark/>
          </w:tcPr>
          <w:p w:rsidR="00B00A68" w:rsidRDefault="00B00A68">
            <w:pPr>
              <w:shd w:val="clear" w:color="auto" w:fill="FFFFFF"/>
              <w:suppressAutoHyphens/>
              <w:spacing w:line="274" w:lineRule="exact"/>
              <w:jc w:val="center"/>
              <w:rPr>
                <w:sz w:val="20"/>
                <w:szCs w:val="20"/>
                <w:lang w:eastAsia="lv-LV"/>
              </w:rPr>
            </w:pPr>
            <w:r>
              <w:rPr>
                <w:bCs/>
                <w:sz w:val="20"/>
                <w:szCs w:val="20"/>
                <w:lang w:eastAsia="lv-LV"/>
              </w:rPr>
              <w:t>Juridiskā adrese, k</w:t>
            </w:r>
            <w:r>
              <w:rPr>
                <w:bCs/>
                <w:spacing w:val="-2"/>
                <w:sz w:val="20"/>
                <w:szCs w:val="20"/>
                <w:lang w:eastAsia="lv-LV"/>
              </w:rPr>
              <w:t>ontakt</w:t>
            </w:r>
            <w:r>
              <w:rPr>
                <w:bCs/>
                <w:sz w:val="20"/>
                <w:szCs w:val="20"/>
                <w:lang w:eastAsia="lv-LV"/>
              </w:rPr>
              <w:t>persona, telefons</w:t>
            </w:r>
          </w:p>
        </w:tc>
        <w:tc>
          <w:tcPr>
            <w:tcW w:w="1351" w:type="dxa"/>
            <w:tcBorders>
              <w:top w:val="single" w:sz="4" w:space="0" w:color="000000"/>
              <w:left w:val="single" w:sz="4" w:space="0" w:color="000000"/>
              <w:bottom w:val="single" w:sz="4" w:space="0" w:color="000000"/>
              <w:right w:val="single" w:sz="4" w:space="0" w:color="000000"/>
            </w:tcBorders>
            <w:shd w:val="clear" w:color="auto" w:fill="FFFFFF"/>
            <w:hideMark/>
          </w:tcPr>
          <w:p w:rsidR="00B00A68" w:rsidRDefault="00B00A68">
            <w:pPr>
              <w:shd w:val="clear" w:color="auto" w:fill="FFFFFF"/>
              <w:suppressAutoHyphens/>
              <w:spacing w:line="274" w:lineRule="exact"/>
              <w:ind w:left="29" w:right="29"/>
              <w:jc w:val="center"/>
              <w:rPr>
                <w:sz w:val="20"/>
                <w:szCs w:val="20"/>
                <w:lang w:eastAsia="lv-LV"/>
              </w:rPr>
            </w:pPr>
            <w:r>
              <w:rPr>
                <w:bCs/>
                <w:spacing w:val="-5"/>
                <w:sz w:val="20"/>
                <w:szCs w:val="20"/>
                <w:lang w:eastAsia="lv-LV"/>
              </w:rPr>
              <w:t xml:space="preserve">Veicamo </w:t>
            </w:r>
            <w:r>
              <w:rPr>
                <w:bCs/>
                <w:sz w:val="20"/>
                <w:szCs w:val="20"/>
                <w:lang w:eastAsia="lv-LV"/>
              </w:rPr>
              <w:t xml:space="preserve">pakalpojumu </w:t>
            </w:r>
            <w:r>
              <w:rPr>
                <w:bCs/>
                <w:spacing w:val="-3"/>
                <w:sz w:val="20"/>
                <w:szCs w:val="20"/>
                <w:lang w:eastAsia="lv-LV"/>
              </w:rPr>
              <w:t xml:space="preserve">apjoms </w:t>
            </w:r>
            <w:r>
              <w:rPr>
                <w:bCs/>
                <w:sz w:val="20"/>
                <w:szCs w:val="20"/>
                <w:lang w:eastAsia="lv-LV"/>
              </w:rPr>
              <w:t xml:space="preserve">no kopējā </w:t>
            </w:r>
            <w:r>
              <w:rPr>
                <w:bCs/>
                <w:spacing w:val="-2"/>
                <w:sz w:val="20"/>
                <w:szCs w:val="20"/>
                <w:lang w:eastAsia="lv-LV"/>
              </w:rPr>
              <w:t>apjoma</w:t>
            </w:r>
          </w:p>
          <w:p w:rsidR="00B00A68" w:rsidRDefault="00B00A68">
            <w:pPr>
              <w:shd w:val="clear" w:color="auto" w:fill="FFFFFF"/>
              <w:suppressAutoHyphens/>
              <w:spacing w:line="274" w:lineRule="exact"/>
              <w:jc w:val="center"/>
              <w:rPr>
                <w:sz w:val="20"/>
                <w:szCs w:val="20"/>
                <w:lang w:eastAsia="lv-LV"/>
              </w:rPr>
            </w:pPr>
            <w:r>
              <w:rPr>
                <w:bCs/>
                <w:sz w:val="20"/>
                <w:szCs w:val="20"/>
                <w:lang w:eastAsia="lv-LV"/>
              </w:rPr>
              <w:t>(%)</w:t>
            </w:r>
          </w:p>
        </w:tc>
        <w:tc>
          <w:tcPr>
            <w:tcW w:w="3326" w:type="dxa"/>
            <w:tcBorders>
              <w:top w:val="single" w:sz="4" w:space="0" w:color="000000"/>
              <w:left w:val="single" w:sz="4" w:space="0" w:color="000000"/>
              <w:bottom w:val="single" w:sz="4" w:space="0" w:color="000000"/>
              <w:right w:val="single" w:sz="4" w:space="0" w:color="000000"/>
            </w:tcBorders>
            <w:shd w:val="clear" w:color="auto" w:fill="FFFFFF"/>
            <w:hideMark/>
          </w:tcPr>
          <w:p w:rsidR="00B00A68" w:rsidRDefault="00B00A68">
            <w:pPr>
              <w:shd w:val="clear" w:color="auto" w:fill="FFFFFF"/>
              <w:suppressAutoHyphens/>
              <w:spacing w:line="274" w:lineRule="exact"/>
              <w:jc w:val="center"/>
              <w:rPr>
                <w:sz w:val="20"/>
                <w:szCs w:val="20"/>
                <w:lang w:eastAsia="lv-LV"/>
              </w:rPr>
            </w:pPr>
            <w:r>
              <w:rPr>
                <w:bCs/>
                <w:sz w:val="20"/>
                <w:szCs w:val="20"/>
                <w:lang w:eastAsia="lv-LV"/>
              </w:rPr>
              <w:t>Apakšuzņēmējam /</w:t>
            </w:r>
            <w:r>
              <w:rPr>
                <w:bCs/>
                <w:spacing w:val="-1"/>
                <w:sz w:val="20"/>
                <w:szCs w:val="20"/>
                <w:lang w:eastAsia="lv-LV"/>
              </w:rPr>
              <w:t xml:space="preserve">personu apvienības </w:t>
            </w:r>
            <w:r>
              <w:rPr>
                <w:bCs/>
                <w:spacing w:val="-3"/>
                <w:sz w:val="20"/>
                <w:szCs w:val="20"/>
                <w:lang w:eastAsia="lv-LV"/>
              </w:rPr>
              <w:t xml:space="preserve">dalībniekam nodoto </w:t>
            </w:r>
            <w:r>
              <w:rPr>
                <w:bCs/>
                <w:spacing w:val="-1"/>
                <w:sz w:val="20"/>
                <w:szCs w:val="20"/>
                <w:lang w:eastAsia="lv-LV"/>
              </w:rPr>
              <w:t>pakalpojumu apraksts un pamatojums un/vai norāda iespējas, uz  kurām pretendents balstās, lai apliecinātu, ka tā kvalifikācija atbilst nolikumā noteiktajām prasībām</w:t>
            </w:r>
          </w:p>
        </w:tc>
      </w:tr>
      <w:tr w:rsidR="00B00A68" w:rsidTr="00B00A68">
        <w:trPr>
          <w:trHeight w:hRule="exact" w:val="283"/>
        </w:trPr>
        <w:tc>
          <w:tcPr>
            <w:tcW w:w="381" w:type="dxa"/>
            <w:tcBorders>
              <w:top w:val="single" w:sz="4" w:space="0" w:color="000000"/>
              <w:left w:val="single" w:sz="4" w:space="0" w:color="000000"/>
              <w:bottom w:val="single" w:sz="4" w:space="0" w:color="000000"/>
              <w:right w:val="single" w:sz="4" w:space="0" w:color="000000"/>
            </w:tcBorders>
            <w:shd w:val="clear" w:color="auto" w:fill="FFFFFF"/>
            <w:hideMark/>
          </w:tcPr>
          <w:p w:rsidR="00B00A68" w:rsidRDefault="00B00A68">
            <w:pPr>
              <w:suppressAutoHyphens/>
              <w:jc w:val="center"/>
              <w:rPr>
                <w:sz w:val="20"/>
                <w:szCs w:val="20"/>
                <w:lang w:eastAsia="lv-LV"/>
              </w:rPr>
            </w:pPr>
            <w:r>
              <w:rPr>
                <w:sz w:val="20"/>
                <w:szCs w:val="20"/>
                <w:lang w:eastAsia="lv-LV"/>
              </w:rPr>
              <w:t>1.</w:t>
            </w:r>
          </w:p>
        </w:tc>
        <w:tc>
          <w:tcPr>
            <w:tcW w:w="1235" w:type="dxa"/>
            <w:tcBorders>
              <w:top w:val="single" w:sz="4" w:space="0" w:color="000000"/>
              <w:left w:val="single" w:sz="4" w:space="0" w:color="000000"/>
              <w:bottom w:val="single" w:sz="4" w:space="0" w:color="000000"/>
              <w:right w:val="single" w:sz="4" w:space="0" w:color="000000"/>
            </w:tcBorders>
            <w:shd w:val="clear" w:color="auto" w:fill="FFFFFF"/>
          </w:tcPr>
          <w:p w:rsidR="00B00A68" w:rsidRDefault="00B00A68">
            <w:pPr>
              <w:shd w:val="clear" w:color="auto" w:fill="FFFFFF"/>
              <w:suppressAutoHyphens/>
              <w:ind w:left="662"/>
              <w:rPr>
                <w:sz w:val="20"/>
                <w:szCs w:val="20"/>
                <w:lang w:eastAsia="lv-LV"/>
              </w:rPr>
            </w:pPr>
          </w:p>
        </w:tc>
        <w:tc>
          <w:tcPr>
            <w:tcW w:w="1751" w:type="dxa"/>
            <w:tcBorders>
              <w:top w:val="single" w:sz="4" w:space="0" w:color="000000"/>
              <w:left w:val="single" w:sz="4" w:space="0" w:color="000000"/>
              <w:bottom w:val="single" w:sz="4" w:space="0" w:color="000000"/>
              <w:right w:val="single" w:sz="4" w:space="0" w:color="000000"/>
            </w:tcBorders>
            <w:shd w:val="clear" w:color="auto" w:fill="FFFFFF"/>
          </w:tcPr>
          <w:p w:rsidR="00B00A68" w:rsidRDefault="00B00A68">
            <w:pPr>
              <w:shd w:val="clear" w:color="auto" w:fill="FFFFFF"/>
              <w:suppressAutoHyphens/>
              <w:ind w:left="739"/>
              <w:rPr>
                <w:sz w:val="20"/>
                <w:szCs w:val="20"/>
                <w:lang w:eastAsia="lv-LV"/>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B00A68" w:rsidRDefault="00B00A68">
            <w:pPr>
              <w:shd w:val="clear" w:color="auto" w:fill="FFFFFF"/>
              <w:suppressAutoHyphens/>
              <w:jc w:val="center"/>
              <w:rPr>
                <w:sz w:val="20"/>
                <w:szCs w:val="20"/>
                <w:lang w:eastAsia="lv-LV"/>
              </w:rPr>
            </w:pP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B00A68" w:rsidRDefault="00B00A68">
            <w:pPr>
              <w:shd w:val="clear" w:color="auto" w:fill="FFFFFF"/>
              <w:suppressAutoHyphens/>
              <w:jc w:val="center"/>
              <w:rPr>
                <w:sz w:val="20"/>
                <w:szCs w:val="20"/>
                <w:lang w:eastAsia="lv-LV"/>
              </w:rPr>
            </w:pPr>
          </w:p>
        </w:tc>
        <w:tc>
          <w:tcPr>
            <w:tcW w:w="3326" w:type="dxa"/>
            <w:tcBorders>
              <w:top w:val="single" w:sz="4" w:space="0" w:color="000000"/>
              <w:left w:val="single" w:sz="4" w:space="0" w:color="000000"/>
              <w:bottom w:val="single" w:sz="4" w:space="0" w:color="000000"/>
              <w:right w:val="single" w:sz="4" w:space="0" w:color="000000"/>
            </w:tcBorders>
            <w:shd w:val="clear" w:color="auto" w:fill="FFFFFF"/>
          </w:tcPr>
          <w:p w:rsidR="00B00A68" w:rsidRDefault="00B00A68">
            <w:pPr>
              <w:shd w:val="clear" w:color="auto" w:fill="FFFFFF"/>
              <w:suppressAutoHyphens/>
              <w:jc w:val="center"/>
              <w:rPr>
                <w:sz w:val="20"/>
                <w:szCs w:val="20"/>
                <w:lang w:eastAsia="lv-LV"/>
              </w:rPr>
            </w:pPr>
          </w:p>
        </w:tc>
      </w:tr>
    </w:tbl>
    <w:p w:rsidR="00B00A68" w:rsidRDefault="00B00A68" w:rsidP="00B00A68">
      <w:pPr>
        <w:tabs>
          <w:tab w:val="left" w:pos="882"/>
        </w:tabs>
        <w:jc w:val="both"/>
      </w:pPr>
    </w:p>
    <w:p w:rsidR="00B00A68" w:rsidRDefault="00B00A68" w:rsidP="00B00A68">
      <w:pPr>
        <w:tabs>
          <w:tab w:val="left" w:pos="882"/>
        </w:tabs>
        <w:jc w:val="both"/>
        <w:rPr>
          <w:b/>
          <w:lang w:eastAsia="ar-SA"/>
        </w:rPr>
      </w:pPr>
      <w:r>
        <w:rPr>
          <w:noProof/>
          <w:lang w:eastAsia="lv-LV"/>
        </w:rPr>
        <mc:AlternateContent>
          <mc:Choice Requires="wps">
            <w:drawing>
              <wp:anchor distT="0" distB="0" distL="114300" distR="114300" simplePos="0" relativeHeight="251658240" behindDoc="0" locked="0" layoutInCell="0" allowOverlap="1">
                <wp:simplePos x="0" y="0"/>
                <wp:positionH relativeFrom="margin">
                  <wp:align>center</wp:align>
                </wp:positionH>
                <wp:positionV relativeFrom="paragraph">
                  <wp:posOffset>90170</wp:posOffset>
                </wp:positionV>
                <wp:extent cx="5919470" cy="1038225"/>
                <wp:effectExtent l="0" t="4445"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322" w:type="dxa"/>
                              <w:tblInd w:w="108" w:type="dxa"/>
                              <w:tblLook w:val="04A0" w:firstRow="1" w:lastRow="0" w:firstColumn="1" w:lastColumn="0" w:noHBand="0" w:noVBand="1"/>
                            </w:tblPr>
                            <w:tblGrid>
                              <w:gridCol w:w="4588"/>
                              <w:gridCol w:w="4734"/>
                            </w:tblGrid>
                            <w:tr w:rsidR="00B00A68">
                              <w:trPr>
                                <w:trHeight w:val="416"/>
                              </w:trPr>
                              <w:tc>
                                <w:tcPr>
                                  <w:tcW w:w="4588" w:type="dxa"/>
                                  <w:tcBorders>
                                    <w:top w:val="single" w:sz="4" w:space="0" w:color="000000"/>
                                    <w:left w:val="single" w:sz="4" w:space="0" w:color="000000"/>
                                    <w:bottom w:val="single" w:sz="4" w:space="0" w:color="000000"/>
                                    <w:right w:val="nil"/>
                                  </w:tcBorders>
                                  <w:hideMark/>
                                </w:tcPr>
                                <w:p w:rsidR="00B00A68" w:rsidRDefault="00B00A68">
                                  <w:pPr>
                                    <w:suppressAutoHyphens/>
                                    <w:spacing w:before="120" w:after="120"/>
                                    <w:rPr>
                                      <w:b/>
                                      <w:lang w:eastAsia="ar-SA"/>
                                    </w:rPr>
                                  </w:pPr>
                                  <w:r>
                                    <w:rPr>
                                      <w:b/>
                                      <w:lang w:eastAsia="ar-SA"/>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B00A68" w:rsidRDefault="00B00A68">
                                  <w:pPr>
                                    <w:suppressAutoHyphens/>
                                    <w:spacing w:before="120" w:after="120"/>
                                    <w:jc w:val="both"/>
                                    <w:rPr>
                                      <w:lang w:eastAsia="ar-SA"/>
                                    </w:rPr>
                                  </w:pPr>
                                </w:p>
                              </w:tc>
                            </w:tr>
                            <w:tr w:rsidR="00B00A68">
                              <w:trPr>
                                <w:trHeight w:val="324"/>
                              </w:trPr>
                              <w:tc>
                                <w:tcPr>
                                  <w:tcW w:w="4588" w:type="dxa"/>
                                  <w:tcBorders>
                                    <w:top w:val="nil"/>
                                    <w:left w:val="single" w:sz="4" w:space="0" w:color="000000"/>
                                    <w:bottom w:val="single" w:sz="4" w:space="0" w:color="000000"/>
                                    <w:right w:val="nil"/>
                                  </w:tcBorders>
                                  <w:hideMark/>
                                </w:tcPr>
                                <w:p w:rsidR="00B00A68" w:rsidRDefault="00B00A68">
                                  <w:pPr>
                                    <w:suppressAutoHyphens/>
                                    <w:spacing w:before="120" w:after="120"/>
                                    <w:jc w:val="both"/>
                                    <w:rPr>
                                      <w:b/>
                                      <w:lang w:eastAsia="ar-SA"/>
                                    </w:rPr>
                                  </w:pPr>
                                  <w:r>
                                    <w:rPr>
                                      <w:b/>
                                      <w:lang w:eastAsia="ar-SA"/>
                                    </w:rPr>
                                    <w:t xml:space="preserve">Paraksts </w:t>
                                  </w:r>
                                </w:p>
                              </w:tc>
                              <w:tc>
                                <w:tcPr>
                                  <w:tcW w:w="4734" w:type="dxa"/>
                                  <w:tcBorders>
                                    <w:top w:val="nil"/>
                                    <w:left w:val="single" w:sz="4" w:space="0" w:color="000000"/>
                                    <w:bottom w:val="single" w:sz="4" w:space="0" w:color="000000"/>
                                    <w:right w:val="single" w:sz="4" w:space="0" w:color="000000"/>
                                  </w:tcBorders>
                                </w:tcPr>
                                <w:p w:rsidR="00B00A68" w:rsidRDefault="00B00A68">
                                  <w:pPr>
                                    <w:suppressAutoHyphens/>
                                    <w:spacing w:before="120" w:after="120"/>
                                    <w:jc w:val="both"/>
                                    <w:rPr>
                                      <w:lang w:eastAsia="ar-SA"/>
                                    </w:rPr>
                                  </w:pPr>
                                </w:p>
                              </w:tc>
                            </w:tr>
                            <w:tr w:rsidR="00B00A68">
                              <w:trPr>
                                <w:trHeight w:val="360"/>
                              </w:trPr>
                              <w:tc>
                                <w:tcPr>
                                  <w:tcW w:w="4588" w:type="dxa"/>
                                  <w:tcBorders>
                                    <w:top w:val="single" w:sz="4" w:space="0" w:color="000000"/>
                                    <w:left w:val="single" w:sz="4" w:space="0" w:color="000000"/>
                                    <w:bottom w:val="single" w:sz="4" w:space="0" w:color="000000"/>
                                    <w:right w:val="nil"/>
                                  </w:tcBorders>
                                  <w:hideMark/>
                                </w:tcPr>
                                <w:p w:rsidR="00B00A68" w:rsidRDefault="00B00A68">
                                  <w:pPr>
                                    <w:suppressAutoHyphens/>
                                    <w:spacing w:before="120" w:after="120"/>
                                    <w:jc w:val="both"/>
                                    <w:rPr>
                                      <w:b/>
                                      <w:lang w:eastAsia="ar-SA"/>
                                    </w:rPr>
                                  </w:pPr>
                                  <w:r>
                                    <w:rPr>
                                      <w:b/>
                                      <w:lang w:eastAsia="ar-SA"/>
                                    </w:rPr>
                                    <w:t>Datums</w:t>
                                  </w:r>
                                </w:p>
                              </w:tc>
                              <w:tc>
                                <w:tcPr>
                                  <w:tcW w:w="4734" w:type="dxa"/>
                                  <w:tcBorders>
                                    <w:top w:val="single" w:sz="4" w:space="0" w:color="000000"/>
                                    <w:left w:val="single" w:sz="4" w:space="0" w:color="000000"/>
                                    <w:bottom w:val="single" w:sz="4" w:space="0" w:color="000000"/>
                                    <w:right w:val="single" w:sz="4" w:space="0" w:color="000000"/>
                                  </w:tcBorders>
                                </w:tcPr>
                                <w:p w:rsidR="00B00A68" w:rsidRDefault="00B00A68">
                                  <w:pPr>
                                    <w:suppressAutoHyphens/>
                                    <w:spacing w:before="120" w:after="120"/>
                                    <w:jc w:val="both"/>
                                    <w:rPr>
                                      <w:lang w:eastAsia="ar-SA"/>
                                    </w:rPr>
                                  </w:pPr>
                                </w:p>
                              </w:tc>
                            </w:tr>
                          </w:tbl>
                          <w:p w:rsidR="00B00A68" w:rsidRDefault="00B00A68" w:rsidP="00B00A68">
                            <w:pPr>
                              <w:rPr>
                                <w:lang w:eastAsia="lv-LV"/>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7.1pt;width:466.1pt;height:81.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X6zqwIAAKo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" o:allowincell="f" filled="f" stroked="f">
                <v:textbox style="mso-fit-shape-to-text:t" inset="0,0,0,0">
                  <w:txbxContent>
                    <w:tbl>
                      <w:tblPr>
                        <w:tblW w:w="9322" w:type="dxa"/>
                        <w:tblInd w:w="108" w:type="dxa"/>
                        <w:tblLook w:val="04A0" w:firstRow="1" w:lastRow="0" w:firstColumn="1" w:lastColumn="0" w:noHBand="0" w:noVBand="1"/>
                      </w:tblPr>
                      <w:tblGrid>
                        <w:gridCol w:w="4588"/>
                        <w:gridCol w:w="4734"/>
                      </w:tblGrid>
                      <w:tr w:rsidR="00B00A68">
                        <w:trPr>
                          <w:trHeight w:val="416"/>
                        </w:trPr>
                        <w:tc>
                          <w:tcPr>
                            <w:tcW w:w="4588" w:type="dxa"/>
                            <w:tcBorders>
                              <w:top w:val="single" w:sz="4" w:space="0" w:color="000000"/>
                              <w:left w:val="single" w:sz="4" w:space="0" w:color="000000"/>
                              <w:bottom w:val="single" w:sz="4" w:space="0" w:color="000000"/>
                              <w:right w:val="nil"/>
                            </w:tcBorders>
                            <w:hideMark/>
                          </w:tcPr>
                          <w:p w:rsidR="00B00A68" w:rsidRDefault="00B00A68">
                            <w:pPr>
                              <w:suppressAutoHyphens/>
                              <w:spacing w:before="120" w:after="120"/>
                              <w:rPr>
                                <w:b/>
                                <w:lang w:eastAsia="ar-SA"/>
                              </w:rPr>
                            </w:pPr>
                            <w:r>
                              <w:rPr>
                                <w:b/>
                                <w:lang w:eastAsia="ar-SA"/>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B00A68" w:rsidRDefault="00B00A68">
                            <w:pPr>
                              <w:suppressAutoHyphens/>
                              <w:spacing w:before="120" w:after="120"/>
                              <w:jc w:val="both"/>
                              <w:rPr>
                                <w:lang w:eastAsia="ar-SA"/>
                              </w:rPr>
                            </w:pPr>
                          </w:p>
                        </w:tc>
                      </w:tr>
                      <w:tr w:rsidR="00B00A68">
                        <w:trPr>
                          <w:trHeight w:val="324"/>
                        </w:trPr>
                        <w:tc>
                          <w:tcPr>
                            <w:tcW w:w="4588" w:type="dxa"/>
                            <w:tcBorders>
                              <w:top w:val="nil"/>
                              <w:left w:val="single" w:sz="4" w:space="0" w:color="000000"/>
                              <w:bottom w:val="single" w:sz="4" w:space="0" w:color="000000"/>
                              <w:right w:val="nil"/>
                            </w:tcBorders>
                            <w:hideMark/>
                          </w:tcPr>
                          <w:p w:rsidR="00B00A68" w:rsidRDefault="00B00A68">
                            <w:pPr>
                              <w:suppressAutoHyphens/>
                              <w:spacing w:before="120" w:after="120"/>
                              <w:jc w:val="both"/>
                              <w:rPr>
                                <w:b/>
                                <w:lang w:eastAsia="ar-SA"/>
                              </w:rPr>
                            </w:pPr>
                            <w:r>
                              <w:rPr>
                                <w:b/>
                                <w:lang w:eastAsia="ar-SA"/>
                              </w:rPr>
                              <w:t xml:space="preserve">Paraksts </w:t>
                            </w:r>
                          </w:p>
                        </w:tc>
                        <w:tc>
                          <w:tcPr>
                            <w:tcW w:w="4734" w:type="dxa"/>
                            <w:tcBorders>
                              <w:top w:val="nil"/>
                              <w:left w:val="single" w:sz="4" w:space="0" w:color="000000"/>
                              <w:bottom w:val="single" w:sz="4" w:space="0" w:color="000000"/>
                              <w:right w:val="single" w:sz="4" w:space="0" w:color="000000"/>
                            </w:tcBorders>
                          </w:tcPr>
                          <w:p w:rsidR="00B00A68" w:rsidRDefault="00B00A68">
                            <w:pPr>
                              <w:suppressAutoHyphens/>
                              <w:spacing w:before="120" w:after="120"/>
                              <w:jc w:val="both"/>
                              <w:rPr>
                                <w:lang w:eastAsia="ar-SA"/>
                              </w:rPr>
                            </w:pPr>
                          </w:p>
                        </w:tc>
                      </w:tr>
                      <w:tr w:rsidR="00B00A68">
                        <w:trPr>
                          <w:trHeight w:val="360"/>
                        </w:trPr>
                        <w:tc>
                          <w:tcPr>
                            <w:tcW w:w="4588" w:type="dxa"/>
                            <w:tcBorders>
                              <w:top w:val="single" w:sz="4" w:space="0" w:color="000000"/>
                              <w:left w:val="single" w:sz="4" w:space="0" w:color="000000"/>
                              <w:bottom w:val="single" w:sz="4" w:space="0" w:color="000000"/>
                              <w:right w:val="nil"/>
                            </w:tcBorders>
                            <w:hideMark/>
                          </w:tcPr>
                          <w:p w:rsidR="00B00A68" w:rsidRDefault="00B00A68">
                            <w:pPr>
                              <w:suppressAutoHyphens/>
                              <w:spacing w:before="120" w:after="120"/>
                              <w:jc w:val="both"/>
                              <w:rPr>
                                <w:b/>
                                <w:lang w:eastAsia="ar-SA"/>
                              </w:rPr>
                            </w:pPr>
                            <w:r>
                              <w:rPr>
                                <w:b/>
                                <w:lang w:eastAsia="ar-SA"/>
                              </w:rPr>
                              <w:t>Datums</w:t>
                            </w:r>
                          </w:p>
                        </w:tc>
                        <w:tc>
                          <w:tcPr>
                            <w:tcW w:w="4734" w:type="dxa"/>
                            <w:tcBorders>
                              <w:top w:val="single" w:sz="4" w:space="0" w:color="000000"/>
                              <w:left w:val="single" w:sz="4" w:space="0" w:color="000000"/>
                              <w:bottom w:val="single" w:sz="4" w:space="0" w:color="000000"/>
                              <w:right w:val="single" w:sz="4" w:space="0" w:color="000000"/>
                            </w:tcBorders>
                          </w:tcPr>
                          <w:p w:rsidR="00B00A68" w:rsidRDefault="00B00A68">
                            <w:pPr>
                              <w:suppressAutoHyphens/>
                              <w:spacing w:before="120" w:after="120"/>
                              <w:jc w:val="both"/>
                              <w:rPr>
                                <w:lang w:eastAsia="ar-SA"/>
                              </w:rPr>
                            </w:pPr>
                          </w:p>
                        </w:tc>
                      </w:tr>
                    </w:tbl>
                    <w:p w:rsidR="00B00A68" w:rsidRDefault="00B00A68" w:rsidP="00B00A68">
                      <w:pPr>
                        <w:rPr>
                          <w:lang w:eastAsia="lv-LV"/>
                        </w:rPr>
                      </w:pPr>
                    </w:p>
                  </w:txbxContent>
                </v:textbox>
                <w10:wrap type="square" anchorx="margin"/>
              </v:shape>
            </w:pict>
          </mc:Fallback>
        </mc:AlternateContent>
      </w:r>
    </w:p>
    <w:p w:rsidR="00496CEB" w:rsidRDefault="00496CEB"/>
    <w:sectPr w:rsidR="00496CEB" w:rsidSect="00B00A68">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B63" w:rsidRDefault="00DE5B63" w:rsidP="00B00A68">
      <w:r>
        <w:separator/>
      </w:r>
    </w:p>
  </w:endnote>
  <w:endnote w:type="continuationSeparator" w:id="0">
    <w:p w:rsidR="00DE5B63" w:rsidRDefault="00DE5B63" w:rsidP="00B0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B63" w:rsidRDefault="00DE5B63" w:rsidP="00B00A68">
      <w:r>
        <w:separator/>
      </w:r>
    </w:p>
  </w:footnote>
  <w:footnote w:type="continuationSeparator" w:id="0">
    <w:p w:rsidR="00DE5B63" w:rsidRDefault="00DE5B63" w:rsidP="00B00A68">
      <w:r>
        <w:continuationSeparator/>
      </w:r>
    </w:p>
  </w:footnote>
  <w:footnote w:id="1">
    <w:p w:rsidR="00B00A68" w:rsidRDefault="00B00A68" w:rsidP="00B00A68">
      <w:pPr>
        <w:pStyle w:val="FootnoteText"/>
        <w:jc w:val="both"/>
      </w:pPr>
      <w:r>
        <w:rPr>
          <w:rStyle w:val="FootnoteReference"/>
        </w:rPr>
        <w:footnoteRef/>
      </w:r>
      <w:r>
        <w:t xml:space="preserve"> Minēto informāciju norāda, jo, saskaņā ar izmaiņām paziņojumu par rezultātiem veidlapās Publisko iepirkumu vadības sistēmā, pasūtītājam paziņojumā par rezultātiem ir jānorāda informācija par to, vai iepirkumā  piedāvājumus ir iesnieguši tādi uzņēmumi, kas atbilst mazā vai vidējā uzņēmuma definīcijai. Informācija par atbilstību mazā vai vidējā uzņēmuma statusam sniedzama arī par piesaistītā apakšuzņēmēja uzņēmumu. </w:t>
      </w:r>
    </w:p>
    <w:p w:rsidR="00B00A68" w:rsidRDefault="00B00A68" w:rsidP="00B00A68">
      <w:pPr>
        <w:pStyle w:val="FootnoteText"/>
        <w:jc w:val="both"/>
      </w:pPr>
      <w:r>
        <w:t xml:space="preserve">Papildus skat.: </w:t>
      </w:r>
      <w:hyperlink r:id="rId1" w:history="1">
        <w:r>
          <w:rPr>
            <w:rStyle w:val="Hyperlink"/>
          </w:rPr>
          <w:t>https://www.iub.gov.lv</w:t>
        </w:r>
        <w:bookmarkStart w:id="1" w:name="_Hlt482445962"/>
        <w:bookmarkStart w:id="2" w:name="_Hlt482445963"/>
        <w:bookmarkEnd w:id="1"/>
        <w:bookmarkEnd w:id="2"/>
        <w:r>
          <w:rPr>
            <w:rStyle w:val="Hyperlink"/>
          </w:rPr>
          <w:t xml:space="preserve">/sites/default/files/upload/skaidrojums_mazajie_videjie_uzn.pdf </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43C8"/>
    <w:multiLevelType w:val="multilevel"/>
    <w:tmpl w:val="0426001F"/>
    <w:styleLink w:val="Style16"/>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77586D"/>
    <w:multiLevelType w:val="multilevel"/>
    <w:tmpl w:val="0426001F"/>
    <w:styleLink w:val="Style7"/>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FF7F95"/>
    <w:multiLevelType w:val="multilevel"/>
    <w:tmpl w:val="0426001F"/>
    <w:styleLink w:val="Style17"/>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1800EE7"/>
    <w:multiLevelType w:val="multilevel"/>
    <w:tmpl w:val="0426001F"/>
    <w:styleLink w:val="Style8"/>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77514AF"/>
    <w:multiLevelType w:val="multilevel"/>
    <w:tmpl w:val="0426001F"/>
    <w:numStyleLink w:val="Style17"/>
  </w:abstractNum>
  <w:abstractNum w:abstractNumId="5">
    <w:nsid w:val="24C42CAD"/>
    <w:multiLevelType w:val="multilevel"/>
    <w:tmpl w:val="0426001F"/>
    <w:styleLink w:val="Style15"/>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DD8712B"/>
    <w:multiLevelType w:val="multilevel"/>
    <w:tmpl w:val="0426001F"/>
    <w:numStyleLink w:val="Style18"/>
  </w:abstractNum>
  <w:abstractNum w:abstractNumId="7">
    <w:nsid w:val="2EA06F9A"/>
    <w:multiLevelType w:val="multilevel"/>
    <w:tmpl w:val="0426001F"/>
    <w:styleLink w:val="Style14"/>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02D622A"/>
    <w:multiLevelType w:val="hybridMultilevel"/>
    <w:tmpl w:val="B20AB1AA"/>
    <w:lvl w:ilvl="0" w:tplc="0426000F">
      <w:start w:val="1"/>
      <w:numFmt w:val="decimal"/>
      <w:lvlText w:val="%1."/>
      <w:lvlJc w:val="left"/>
      <w:pPr>
        <w:ind w:left="3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nsid w:val="40A94AEF"/>
    <w:multiLevelType w:val="multilevel"/>
    <w:tmpl w:val="0426001F"/>
    <w:numStyleLink w:val="Style16"/>
  </w:abstractNum>
  <w:abstractNum w:abstractNumId="10">
    <w:nsid w:val="513B0F46"/>
    <w:multiLevelType w:val="multilevel"/>
    <w:tmpl w:val="0426001F"/>
    <w:numStyleLink w:val="Style13"/>
  </w:abstractNum>
  <w:abstractNum w:abstractNumId="11">
    <w:nsid w:val="529601F0"/>
    <w:multiLevelType w:val="multilevel"/>
    <w:tmpl w:val="0426001F"/>
    <w:styleLink w:val="Style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6426ACD"/>
    <w:multiLevelType w:val="multilevel"/>
    <w:tmpl w:val="0426001F"/>
    <w:numStyleLink w:val="Style7"/>
  </w:abstractNum>
  <w:abstractNum w:abstractNumId="13">
    <w:nsid w:val="5A175E80"/>
    <w:multiLevelType w:val="multilevel"/>
    <w:tmpl w:val="0426001F"/>
    <w:numStyleLink w:val="Style14"/>
  </w:abstractNum>
  <w:abstractNum w:abstractNumId="14">
    <w:nsid w:val="5AA52EF2"/>
    <w:multiLevelType w:val="multilevel"/>
    <w:tmpl w:val="0426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AD55521"/>
    <w:multiLevelType w:val="multilevel"/>
    <w:tmpl w:val="0426001F"/>
    <w:styleLink w:val="Style18"/>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B729472"/>
    <w:multiLevelType w:val="singleLevel"/>
    <w:tmpl w:val="5B729472"/>
    <w:name w:val="WW8Num3"/>
    <w:lvl w:ilvl="0">
      <w:numFmt w:val="bullet"/>
      <w:lvlText w:val=""/>
      <w:lvlJc w:val="left"/>
      <w:pPr>
        <w:ind w:left="0" w:firstLine="0"/>
      </w:pPr>
      <w:rPr>
        <w:rFonts w:ascii="Symbol" w:hAnsi="Symbol"/>
      </w:rPr>
    </w:lvl>
  </w:abstractNum>
  <w:abstractNum w:abstractNumId="17">
    <w:nsid w:val="5B729475"/>
    <w:multiLevelType w:val="multilevel"/>
    <w:tmpl w:val="5B729475"/>
    <w:name w:val="Numbered list 3"/>
    <w:lvl w:ilvl="0">
      <w:numFmt w:val="bullet"/>
      <w:lvlText w:val=""/>
      <w:lvlJc w:val="left"/>
      <w:pPr>
        <w:ind w:left="0" w:firstLine="0"/>
      </w:pPr>
      <w:rPr>
        <w:rFonts w:ascii="Symbol" w:hAnsi="Symbol"/>
      </w:rPr>
    </w:lvl>
    <w:lvl w:ilvl="1">
      <w:start w:val="1"/>
      <w:numFmt w:val="bullet"/>
      <w:lvlText w:val="o"/>
      <w:lvlJc w:val="left"/>
      <w:pPr>
        <w:ind w:left="0" w:firstLine="0"/>
      </w:pPr>
      <w:rPr>
        <w:rFonts w:ascii="Courier New" w:hAnsi="Courier New"/>
      </w:rPr>
    </w:lvl>
    <w:lvl w:ilvl="2">
      <w:start w:val="1"/>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start w:val="1"/>
      <w:numFmt w:val="bullet"/>
      <w:lvlText w:val="o"/>
      <w:lvlJc w:val="left"/>
      <w:pPr>
        <w:ind w:left="0" w:firstLine="0"/>
      </w:pPr>
      <w:rPr>
        <w:rFonts w:ascii="Courier New" w:hAnsi="Courier New"/>
      </w:rPr>
    </w:lvl>
    <w:lvl w:ilvl="5">
      <w:start w:val="1"/>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start w:val="1"/>
      <w:numFmt w:val="bullet"/>
      <w:lvlText w:val="o"/>
      <w:lvlJc w:val="left"/>
      <w:pPr>
        <w:ind w:left="0" w:firstLine="0"/>
      </w:pPr>
      <w:rPr>
        <w:rFonts w:ascii="Courier New" w:hAnsi="Courier New"/>
      </w:rPr>
    </w:lvl>
    <w:lvl w:ilvl="8">
      <w:start w:val="1"/>
      <w:numFmt w:val="bullet"/>
      <w:lvlText w:val=""/>
      <w:lvlJc w:val="left"/>
      <w:pPr>
        <w:ind w:left="0" w:firstLine="0"/>
      </w:pPr>
      <w:rPr>
        <w:rFonts w:ascii="Wingdings" w:hAnsi="Wingdings"/>
      </w:rPr>
    </w:lvl>
  </w:abstractNum>
  <w:abstractNum w:abstractNumId="18">
    <w:nsid w:val="5B729479"/>
    <w:multiLevelType w:val="multilevel"/>
    <w:tmpl w:val="5B729479"/>
    <w:name w:val="Numbered list 7"/>
    <w:lvl w:ilvl="0">
      <w:start w:val="1"/>
      <w:numFmt w:val="decimal"/>
      <w:lvlText w:val="%1."/>
      <w:lvlJc w:val="left"/>
      <w:pPr>
        <w:ind w:left="0" w:firstLine="0"/>
      </w:pPr>
      <w:rPr>
        <w:rFonts w:ascii="Times New Roman" w:hAnsi="Times New Roman"/>
      </w:rPr>
    </w:lvl>
    <w:lvl w:ilvl="1">
      <w:start w:val="1"/>
      <w:numFmt w:val="lowerLetter"/>
      <w:lvlText w:val="%2."/>
      <w:lvlJc w:val="left"/>
      <w:pPr>
        <w:ind w:left="0" w:firstLine="0"/>
      </w:pPr>
      <w:rPr>
        <w:rFonts w:ascii="Times New Roman" w:hAnsi="Times New Roman"/>
      </w:rPr>
    </w:lvl>
    <w:lvl w:ilvl="2">
      <w:start w:val="1"/>
      <w:numFmt w:val="lowerRoman"/>
      <w:lvlText w:val="%3."/>
      <w:lvlJc w:val="left"/>
      <w:pPr>
        <w:ind w:left="0" w:firstLine="0"/>
      </w:pPr>
      <w:rPr>
        <w:rFonts w:ascii="Times New Roman" w:hAnsi="Times New Roman"/>
      </w:rPr>
    </w:lvl>
    <w:lvl w:ilvl="3">
      <w:start w:val="1"/>
      <w:numFmt w:val="decimal"/>
      <w:lvlText w:val="%4."/>
      <w:lvlJc w:val="left"/>
      <w:pPr>
        <w:ind w:left="0" w:firstLine="0"/>
      </w:pPr>
      <w:rPr>
        <w:rFonts w:ascii="Times New Roman" w:hAnsi="Times New Roman"/>
      </w:rPr>
    </w:lvl>
    <w:lvl w:ilvl="4">
      <w:start w:val="1"/>
      <w:numFmt w:val="lowerLetter"/>
      <w:lvlText w:val="%5."/>
      <w:lvlJc w:val="left"/>
      <w:pPr>
        <w:ind w:left="0" w:firstLine="0"/>
      </w:pPr>
      <w:rPr>
        <w:rFonts w:ascii="Times New Roman" w:hAnsi="Times New Roman"/>
      </w:rPr>
    </w:lvl>
    <w:lvl w:ilvl="5">
      <w:start w:val="1"/>
      <w:numFmt w:val="lowerRoman"/>
      <w:lvlText w:val="%6."/>
      <w:lvlJc w:val="left"/>
      <w:pPr>
        <w:ind w:left="0" w:firstLine="0"/>
      </w:pPr>
      <w:rPr>
        <w:rFonts w:ascii="Times New Roman" w:hAnsi="Times New Roman"/>
      </w:rPr>
    </w:lvl>
    <w:lvl w:ilvl="6">
      <w:start w:val="1"/>
      <w:numFmt w:val="decimal"/>
      <w:lvlText w:val="%7."/>
      <w:lvlJc w:val="left"/>
      <w:pPr>
        <w:ind w:left="0" w:firstLine="0"/>
      </w:pPr>
      <w:rPr>
        <w:rFonts w:ascii="Times New Roman" w:hAnsi="Times New Roman"/>
      </w:rPr>
    </w:lvl>
    <w:lvl w:ilvl="7">
      <w:start w:val="1"/>
      <w:numFmt w:val="lowerLetter"/>
      <w:lvlText w:val="%8."/>
      <w:lvlJc w:val="left"/>
      <w:pPr>
        <w:ind w:left="0" w:firstLine="0"/>
      </w:pPr>
      <w:rPr>
        <w:rFonts w:ascii="Times New Roman" w:hAnsi="Times New Roman"/>
      </w:rPr>
    </w:lvl>
    <w:lvl w:ilvl="8">
      <w:start w:val="1"/>
      <w:numFmt w:val="lowerRoman"/>
      <w:lvlText w:val="%9."/>
      <w:lvlJc w:val="left"/>
      <w:pPr>
        <w:ind w:left="0" w:firstLine="0"/>
      </w:pPr>
      <w:rPr>
        <w:rFonts w:ascii="Times New Roman" w:hAnsi="Times New Roman"/>
      </w:rPr>
    </w:lvl>
  </w:abstractNum>
  <w:abstractNum w:abstractNumId="19">
    <w:nsid w:val="5B72947A"/>
    <w:multiLevelType w:val="multilevel"/>
    <w:tmpl w:val="5B72947A"/>
    <w:name w:val="Numbered list 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0">
    <w:nsid w:val="5B731928"/>
    <w:multiLevelType w:val="multilevel"/>
    <w:tmpl w:val="0426001F"/>
    <w:styleLink w:val="Style13"/>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C365ABC"/>
    <w:multiLevelType w:val="multilevel"/>
    <w:tmpl w:val="0426001F"/>
    <w:styleLink w:val="Style12"/>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D4317DC"/>
    <w:multiLevelType w:val="multilevel"/>
    <w:tmpl w:val="0426001F"/>
    <w:numStyleLink w:val="Style15"/>
  </w:abstractNum>
  <w:abstractNum w:abstractNumId="23">
    <w:nsid w:val="5F266E00"/>
    <w:multiLevelType w:val="multilevel"/>
    <w:tmpl w:val="0426001F"/>
    <w:numStyleLink w:val="Style6"/>
  </w:abstractNum>
  <w:abstractNum w:abstractNumId="24">
    <w:nsid w:val="5FE229EF"/>
    <w:multiLevelType w:val="multilevel"/>
    <w:tmpl w:val="0426001F"/>
    <w:numStyleLink w:val="Style20"/>
  </w:abstractNum>
  <w:abstractNum w:abstractNumId="25">
    <w:nsid w:val="6194432C"/>
    <w:multiLevelType w:val="multilevel"/>
    <w:tmpl w:val="0426001F"/>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C9A31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C9D00F3"/>
    <w:multiLevelType w:val="multilevel"/>
    <w:tmpl w:val="0426001F"/>
    <w:styleLink w:val="Style19"/>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E051421"/>
    <w:multiLevelType w:val="multilevel"/>
    <w:tmpl w:val="0426001F"/>
    <w:styleLink w:val="Style20"/>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E0B6320"/>
    <w:multiLevelType w:val="multilevel"/>
    <w:tmpl w:val="0426001F"/>
    <w:numStyleLink w:val="Style19"/>
  </w:abstractNum>
  <w:abstractNum w:abstractNumId="30">
    <w:nsid w:val="6E5054F1"/>
    <w:multiLevelType w:val="multilevel"/>
    <w:tmpl w:val="0426001F"/>
    <w:numStyleLink w:val="Style12"/>
  </w:abstractNum>
  <w:abstractNum w:abstractNumId="31">
    <w:nsid w:val="6E6D1580"/>
    <w:multiLevelType w:val="multilevel"/>
    <w:tmpl w:val="0426001F"/>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DC41338"/>
    <w:multiLevelType w:val="multilevel"/>
    <w:tmpl w:val="0426001F"/>
    <w:numStyleLink w:val="Style8"/>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lvlOverride w:ilvl="2"/>
    <w:lvlOverride w:ilvl="3"/>
    <w:lvlOverride w:ilvl="4"/>
    <w:lvlOverride w:ilvl="5"/>
    <w:lvlOverride w:ilvl="6"/>
    <w:lvlOverride w:ilvl="7"/>
    <w:lvlOverride w:ilvl="8"/>
  </w:num>
  <w:num w:numId="5">
    <w:abstractNumId w:val="16"/>
    <w:lvlOverride w:ilvl="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
  </w:num>
  <w:num w:numId="24">
    <w:abstractNumId w:val="2"/>
  </w:num>
  <w:num w:numId="25">
    <w:abstractNumId w:val="3"/>
  </w:num>
  <w:num w:numId="26">
    <w:abstractNumId w:val="5"/>
  </w:num>
  <w:num w:numId="27">
    <w:abstractNumId w:val="7"/>
  </w:num>
  <w:num w:numId="28">
    <w:abstractNumId w:val="11"/>
  </w:num>
  <w:num w:numId="29">
    <w:abstractNumId w:val="15"/>
  </w:num>
  <w:num w:numId="30">
    <w:abstractNumId w:val="20"/>
  </w:num>
  <w:num w:numId="31">
    <w:abstractNumId w:val="21"/>
  </w:num>
  <w:num w:numId="32">
    <w:abstractNumId w:val="27"/>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AE5"/>
    <w:rsid w:val="00496CEB"/>
    <w:rsid w:val="00633974"/>
    <w:rsid w:val="00927AE5"/>
    <w:rsid w:val="00B00A68"/>
    <w:rsid w:val="00DE5B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A68"/>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B00A68"/>
    <w:pPr>
      <w:keepNext/>
      <w:keepLines/>
      <w:numPr>
        <w:numId w:val="2"/>
      </w:numPr>
      <w:tabs>
        <w:tab w:val="left" w:pos="927"/>
      </w:tabs>
      <w:spacing w:before="840" w:after="240"/>
      <w:ind w:left="567"/>
      <w:outlineLvl w:val="0"/>
    </w:pPr>
    <w:rPr>
      <w:sz w:val="40"/>
    </w:rPr>
  </w:style>
  <w:style w:type="paragraph" w:styleId="Heading3">
    <w:name w:val="heading 3"/>
    <w:basedOn w:val="Normal"/>
    <w:next w:val="Normal"/>
    <w:link w:val="Heading3Char"/>
    <w:semiHidden/>
    <w:unhideWhenUsed/>
    <w:qFormat/>
    <w:rsid w:val="00B00A68"/>
    <w:pPr>
      <w:keepNext/>
      <w:spacing w:before="240" w:after="60"/>
      <w:outlineLvl w:val="2"/>
    </w:pPr>
    <w:rPr>
      <w:rFonts w:ascii="Cambria" w:hAnsi="Cambria" w:cs="Cambria"/>
      <w:b/>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974"/>
    <w:pPr>
      <w:ind w:left="720"/>
      <w:contextualSpacing/>
    </w:pPr>
  </w:style>
  <w:style w:type="character" w:customStyle="1" w:styleId="Heading1Char">
    <w:name w:val="Heading 1 Char"/>
    <w:aliases w:val="H1 Char1"/>
    <w:basedOn w:val="DefaultParagraphFont"/>
    <w:link w:val="Heading1"/>
    <w:rsid w:val="00B00A68"/>
    <w:rPr>
      <w:rFonts w:ascii="Times New Roman" w:eastAsia="Times New Roman" w:hAnsi="Times New Roman" w:cs="Times New Roman"/>
      <w:sz w:val="40"/>
      <w:szCs w:val="24"/>
    </w:rPr>
  </w:style>
  <w:style w:type="character" w:customStyle="1" w:styleId="Heading3Char">
    <w:name w:val="Heading 3 Char"/>
    <w:basedOn w:val="DefaultParagraphFont"/>
    <w:link w:val="Heading3"/>
    <w:semiHidden/>
    <w:rsid w:val="00B00A68"/>
    <w:rPr>
      <w:rFonts w:ascii="Cambria" w:eastAsia="Times New Roman" w:hAnsi="Cambria" w:cs="Cambria"/>
      <w:b/>
      <w:sz w:val="26"/>
      <w:szCs w:val="26"/>
      <w:lang w:val="en-US"/>
    </w:rPr>
  </w:style>
  <w:style w:type="character" w:styleId="Strong">
    <w:name w:val="Strong"/>
    <w:uiPriority w:val="22"/>
    <w:qFormat/>
    <w:rsid w:val="00B00A68"/>
    <w:rPr>
      <w:b/>
      <w:bCs w:val="0"/>
    </w:rPr>
  </w:style>
  <w:style w:type="paragraph" w:styleId="FootnoteText">
    <w:name w:val="footnote text"/>
    <w:basedOn w:val="Normal"/>
    <w:link w:val="FootnoteTextChar"/>
    <w:semiHidden/>
    <w:unhideWhenUsed/>
    <w:rsid w:val="00B00A68"/>
    <w:pPr>
      <w:suppressAutoHyphens/>
    </w:pPr>
    <w:rPr>
      <w:sz w:val="20"/>
      <w:szCs w:val="20"/>
      <w:lang w:eastAsia="ar-SA"/>
    </w:rPr>
  </w:style>
  <w:style w:type="character" w:customStyle="1" w:styleId="FootnoteTextChar">
    <w:name w:val="Footnote Text Char"/>
    <w:basedOn w:val="DefaultParagraphFont"/>
    <w:link w:val="FootnoteText"/>
    <w:semiHidden/>
    <w:rsid w:val="00B00A68"/>
    <w:rPr>
      <w:rFonts w:ascii="Times New Roman" w:eastAsia="Times New Roman" w:hAnsi="Times New Roman" w:cs="Times New Roman"/>
      <w:sz w:val="20"/>
      <w:szCs w:val="20"/>
      <w:lang w:eastAsia="ar-SA"/>
    </w:rPr>
  </w:style>
  <w:style w:type="paragraph" w:styleId="BodyTextIndent">
    <w:name w:val="Body Text Indent"/>
    <w:basedOn w:val="Normal"/>
    <w:link w:val="BodyTextIndentChar"/>
    <w:semiHidden/>
    <w:unhideWhenUsed/>
    <w:rsid w:val="00B00A68"/>
    <w:pPr>
      <w:spacing w:after="120"/>
      <w:ind w:left="283"/>
    </w:pPr>
    <w:rPr>
      <w:lang w:val="en-US"/>
    </w:rPr>
  </w:style>
  <w:style w:type="character" w:customStyle="1" w:styleId="BodyTextIndentChar">
    <w:name w:val="Body Text Indent Char"/>
    <w:basedOn w:val="DefaultParagraphFont"/>
    <w:link w:val="BodyTextIndent"/>
    <w:semiHidden/>
    <w:rsid w:val="00B00A68"/>
    <w:rPr>
      <w:rFonts w:ascii="Times New Roman" w:eastAsia="Times New Roman" w:hAnsi="Times New Roman" w:cs="Times New Roman"/>
      <w:sz w:val="24"/>
      <w:szCs w:val="24"/>
      <w:lang w:val="en-US"/>
    </w:rPr>
  </w:style>
  <w:style w:type="character" w:styleId="FootnoteReference">
    <w:name w:val="footnote reference"/>
    <w:aliases w:val="Footnote symbol"/>
    <w:semiHidden/>
    <w:unhideWhenUsed/>
    <w:rsid w:val="00B00A68"/>
    <w:rPr>
      <w:position w:val="-2"/>
      <w:vertAlign w:val="superscript"/>
    </w:rPr>
  </w:style>
  <w:style w:type="character" w:styleId="Hyperlink">
    <w:name w:val="Hyperlink"/>
    <w:basedOn w:val="DefaultParagraphFont"/>
    <w:uiPriority w:val="99"/>
    <w:semiHidden/>
    <w:unhideWhenUsed/>
    <w:rsid w:val="00B00A68"/>
    <w:rPr>
      <w:color w:val="0000FF"/>
      <w:u w:val="single"/>
    </w:rPr>
  </w:style>
  <w:style w:type="numbering" w:customStyle="1" w:styleId="Style16">
    <w:name w:val="Style16"/>
    <w:uiPriority w:val="99"/>
    <w:rsid w:val="00B00A68"/>
    <w:pPr>
      <w:numPr>
        <w:numId w:val="22"/>
      </w:numPr>
    </w:pPr>
  </w:style>
  <w:style w:type="numbering" w:customStyle="1" w:styleId="Style7">
    <w:name w:val="Style7"/>
    <w:uiPriority w:val="99"/>
    <w:rsid w:val="00B00A68"/>
    <w:pPr>
      <w:numPr>
        <w:numId w:val="23"/>
      </w:numPr>
    </w:pPr>
  </w:style>
  <w:style w:type="numbering" w:customStyle="1" w:styleId="Style17">
    <w:name w:val="Style17"/>
    <w:uiPriority w:val="99"/>
    <w:rsid w:val="00B00A68"/>
    <w:pPr>
      <w:numPr>
        <w:numId w:val="24"/>
      </w:numPr>
    </w:pPr>
  </w:style>
  <w:style w:type="numbering" w:customStyle="1" w:styleId="Style8">
    <w:name w:val="Style8"/>
    <w:uiPriority w:val="99"/>
    <w:rsid w:val="00B00A68"/>
    <w:pPr>
      <w:numPr>
        <w:numId w:val="25"/>
      </w:numPr>
    </w:pPr>
  </w:style>
  <w:style w:type="numbering" w:customStyle="1" w:styleId="Style15">
    <w:name w:val="Style15"/>
    <w:uiPriority w:val="99"/>
    <w:rsid w:val="00B00A68"/>
    <w:pPr>
      <w:numPr>
        <w:numId w:val="26"/>
      </w:numPr>
    </w:pPr>
  </w:style>
  <w:style w:type="numbering" w:customStyle="1" w:styleId="Style14">
    <w:name w:val="Style14"/>
    <w:uiPriority w:val="99"/>
    <w:rsid w:val="00B00A68"/>
    <w:pPr>
      <w:numPr>
        <w:numId w:val="27"/>
      </w:numPr>
    </w:pPr>
  </w:style>
  <w:style w:type="numbering" w:customStyle="1" w:styleId="Style6">
    <w:name w:val="Style6"/>
    <w:uiPriority w:val="99"/>
    <w:rsid w:val="00B00A68"/>
    <w:pPr>
      <w:numPr>
        <w:numId w:val="28"/>
      </w:numPr>
    </w:pPr>
  </w:style>
  <w:style w:type="numbering" w:customStyle="1" w:styleId="Style18">
    <w:name w:val="Style18"/>
    <w:uiPriority w:val="99"/>
    <w:rsid w:val="00B00A68"/>
    <w:pPr>
      <w:numPr>
        <w:numId w:val="29"/>
      </w:numPr>
    </w:pPr>
  </w:style>
  <w:style w:type="numbering" w:customStyle="1" w:styleId="Style13">
    <w:name w:val="Style13"/>
    <w:uiPriority w:val="99"/>
    <w:rsid w:val="00B00A68"/>
    <w:pPr>
      <w:numPr>
        <w:numId w:val="30"/>
      </w:numPr>
    </w:pPr>
  </w:style>
  <w:style w:type="numbering" w:customStyle="1" w:styleId="Style12">
    <w:name w:val="Style12"/>
    <w:uiPriority w:val="99"/>
    <w:rsid w:val="00B00A68"/>
    <w:pPr>
      <w:numPr>
        <w:numId w:val="31"/>
      </w:numPr>
    </w:pPr>
  </w:style>
  <w:style w:type="numbering" w:customStyle="1" w:styleId="Style19">
    <w:name w:val="Style19"/>
    <w:uiPriority w:val="99"/>
    <w:rsid w:val="00B00A68"/>
    <w:pPr>
      <w:numPr>
        <w:numId w:val="32"/>
      </w:numPr>
    </w:pPr>
  </w:style>
  <w:style w:type="numbering" w:customStyle="1" w:styleId="Style20">
    <w:name w:val="Style20"/>
    <w:uiPriority w:val="99"/>
    <w:rsid w:val="00B00A68"/>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A68"/>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B00A68"/>
    <w:pPr>
      <w:keepNext/>
      <w:keepLines/>
      <w:numPr>
        <w:numId w:val="2"/>
      </w:numPr>
      <w:tabs>
        <w:tab w:val="left" w:pos="927"/>
      </w:tabs>
      <w:spacing w:before="840" w:after="240"/>
      <w:ind w:left="567"/>
      <w:outlineLvl w:val="0"/>
    </w:pPr>
    <w:rPr>
      <w:sz w:val="40"/>
    </w:rPr>
  </w:style>
  <w:style w:type="paragraph" w:styleId="Heading3">
    <w:name w:val="heading 3"/>
    <w:basedOn w:val="Normal"/>
    <w:next w:val="Normal"/>
    <w:link w:val="Heading3Char"/>
    <w:semiHidden/>
    <w:unhideWhenUsed/>
    <w:qFormat/>
    <w:rsid w:val="00B00A68"/>
    <w:pPr>
      <w:keepNext/>
      <w:spacing w:before="240" w:after="60"/>
      <w:outlineLvl w:val="2"/>
    </w:pPr>
    <w:rPr>
      <w:rFonts w:ascii="Cambria" w:hAnsi="Cambria" w:cs="Cambria"/>
      <w:b/>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974"/>
    <w:pPr>
      <w:ind w:left="720"/>
      <w:contextualSpacing/>
    </w:pPr>
  </w:style>
  <w:style w:type="character" w:customStyle="1" w:styleId="Heading1Char">
    <w:name w:val="Heading 1 Char"/>
    <w:aliases w:val="H1 Char1"/>
    <w:basedOn w:val="DefaultParagraphFont"/>
    <w:link w:val="Heading1"/>
    <w:rsid w:val="00B00A68"/>
    <w:rPr>
      <w:rFonts w:ascii="Times New Roman" w:eastAsia="Times New Roman" w:hAnsi="Times New Roman" w:cs="Times New Roman"/>
      <w:sz w:val="40"/>
      <w:szCs w:val="24"/>
    </w:rPr>
  </w:style>
  <w:style w:type="character" w:customStyle="1" w:styleId="Heading3Char">
    <w:name w:val="Heading 3 Char"/>
    <w:basedOn w:val="DefaultParagraphFont"/>
    <w:link w:val="Heading3"/>
    <w:semiHidden/>
    <w:rsid w:val="00B00A68"/>
    <w:rPr>
      <w:rFonts w:ascii="Cambria" w:eastAsia="Times New Roman" w:hAnsi="Cambria" w:cs="Cambria"/>
      <w:b/>
      <w:sz w:val="26"/>
      <w:szCs w:val="26"/>
      <w:lang w:val="en-US"/>
    </w:rPr>
  </w:style>
  <w:style w:type="character" w:styleId="Strong">
    <w:name w:val="Strong"/>
    <w:uiPriority w:val="22"/>
    <w:qFormat/>
    <w:rsid w:val="00B00A68"/>
    <w:rPr>
      <w:b/>
      <w:bCs w:val="0"/>
    </w:rPr>
  </w:style>
  <w:style w:type="paragraph" w:styleId="FootnoteText">
    <w:name w:val="footnote text"/>
    <w:basedOn w:val="Normal"/>
    <w:link w:val="FootnoteTextChar"/>
    <w:semiHidden/>
    <w:unhideWhenUsed/>
    <w:rsid w:val="00B00A68"/>
    <w:pPr>
      <w:suppressAutoHyphens/>
    </w:pPr>
    <w:rPr>
      <w:sz w:val="20"/>
      <w:szCs w:val="20"/>
      <w:lang w:eastAsia="ar-SA"/>
    </w:rPr>
  </w:style>
  <w:style w:type="character" w:customStyle="1" w:styleId="FootnoteTextChar">
    <w:name w:val="Footnote Text Char"/>
    <w:basedOn w:val="DefaultParagraphFont"/>
    <w:link w:val="FootnoteText"/>
    <w:semiHidden/>
    <w:rsid w:val="00B00A68"/>
    <w:rPr>
      <w:rFonts w:ascii="Times New Roman" w:eastAsia="Times New Roman" w:hAnsi="Times New Roman" w:cs="Times New Roman"/>
      <w:sz w:val="20"/>
      <w:szCs w:val="20"/>
      <w:lang w:eastAsia="ar-SA"/>
    </w:rPr>
  </w:style>
  <w:style w:type="paragraph" w:styleId="BodyTextIndent">
    <w:name w:val="Body Text Indent"/>
    <w:basedOn w:val="Normal"/>
    <w:link w:val="BodyTextIndentChar"/>
    <w:semiHidden/>
    <w:unhideWhenUsed/>
    <w:rsid w:val="00B00A68"/>
    <w:pPr>
      <w:spacing w:after="120"/>
      <w:ind w:left="283"/>
    </w:pPr>
    <w:rPr>
      <w:lang w:val="en-US"/>
    </w:rPr>
  </w:style>
  <w:style w:type="character" w:customStyle="1" w:styleId="BodyTextIndentChar">
    <w:name w:val="Body Text Indent Char"/>
    <w:basedOn w:val="DefaultParagraphFont"/>
    <w:link w:val="BodyTextIndent"/>
    <w:semiHidden/>
    <w:rsid w:val="00B00A68"/>
    <w:rPr>
      <w:rFonts w:ascii="Times New Roman" w:eastAsia="Times New Roman" w:hAnsi="Times New Roman" w:cs="Times New Roman"/>
      <w:sz w:val="24"/>
      <w:szCs w:val="24"/>
      <w:lang w:val="en-US"/>
    </w:rPr>
  </w:style>
  <w:style w:type="character" w:styleId="FootnoteReference">
    <w:name w:val="footnote reference"/>
    <w:aliases w:val="Footnote symbol"/>
    <w:semiHidden/>
    <w:unhideWhenUsed/>
    <w:rsid w:val="00B00A68"/>
    <w:rPr>
      <w:position w:val="-2"/>
      <w:vertAlign w:val="superscript"/>
    </w:rPr>
  </w:style>
  <w:style w:type="character" w:styleId="Hyperlink">
    <w:name w:val="Hyperlink"/>
    <w:basedOn w:val="DefaultParagraphFont"/>
    <w:uiPriority w:val="99"/>
    <w:semiHidden/>
    <w:unhideWhenUsed/>
    <w:rsid w:val="00B00A68"/>
    <w:rPr>
      <w:color w:val="0000FF"/>
      <w:u w:val="single"/>
    </w:rPr>
  </w:style>
  <w:style w:type="numbering" w:customStyle="1" w:styleId="Style16">
    <w:name w:val="Style16"/>
    <w:uiPriority w:val="99"/>
    <w:rsid w:val="00B00A68"/>
    <w:pPr>
      <w:numPr>
        <w:numId w:val="22"/>
      </w:numPr>
    </w:pPr>
  </w:style>
  <w:style w:type="numbering" w:customStyle="1" w:styleId="Style7">
    <w:name w:val="Style7"/>
    <w:uiPriority w:val="99"/>
    <w:rsid w:val="00B00A68"/>
    <w:pPr>
      <w:numPr>
        <w:numId w:val="23"/>
      </w:numPr>
    </w:pPr>
  </w:style>
  <w:style w:type="numbering" w:customStyle="1" w:styleId="Style17">
    <w:name w:val="Style17"/>
    <w:uiPriority w:val="99"/>
    <w:rsid w:val="00B00A68"/>
    <w:pPr>
      <w:numPr>
        <w:numId w:val="24"/>
      </w:numPr>
    </w:pPr>
  </w:style>
  <w:style w:type="numbering" w:customStyle="1" w:styleId="Style8">
    <w:name w:val="Style8"/>
    <w:uiPriority w:val="99"/>
    <w:rsid w:val="00B00A68"/>
    <w:pPr>
      <w:numPr>
        <w:numId w:val="25"/>
      </w:numPr>
    </w:pPr>
  </w:style>
  <w:style w:type="numbering" w:customStyle="1" w:styleId="Style15">
    <w:name w:val="Style15"/>
    <w:uiPriority w:val="99"/>
    <w:rsid w:val="00B00A68"/>
    <w:pPr>
      <w:numPr>
        <w:numId w:val="26"/>
      </w:numPr>
    </w:pPr>
  </w:style>
  <w:style w:type="numbering" w:customStyle="1" w:styleId="Style14">
    <w:name w:val="Style14"/>
    <w:uiPriority w:val="99"/>
    <w:rsid w:val="00B00A68"/>
    <w:pPr>
      <w:numPr>
        <w:numId w:val="27"/>
      </w:numPr>
    </w:pPr>
  </w:style>
  <w:style w:type="numbering" w:customStyle="1" w:styleId="Style6">
    <w:name w:val="Style6"/>
    <w:uiPriority w:val="99"/>
    <w:rsid w:val="00B00A68"/>
    <w:pPr>
      <w:numPr>
        <w:numId w:val="28"/>
      </w:numPr>
    </w:pPr>
  </w:style>
  <w:style w:type="numbering" w:customStyle="1" w:styleId="Style18">
    <w:name w:val="Style18"/>
    <w:uiPriority w:val="99"/>
    <w:rsid w:val="00B00A68"/>
    <w:pPr>
      <w:numPr>
        <w:numId w:val="29"/>
      </w:numPr>
    </w:pPr>
  </w:style>
  <w:style w:type="numbering" w:customStyle="1" w:styleId="Style13">
    <w:name w:val="Style13"/>
    <w:uiPriority w:val="99"/>
    <w:rsid w:val="00B00A68"/>
    <w:pPr>
      <w:numPr>
        <w:numId w:val="30"/>
      </w:numPr>
    </w:pPr>
  </w:style>
  <w:style w:type="numbering" w:customStyle="1" w:styleId="Style12">
    <w:name w:val="Style12"/>
    <w:uiPriority w:val="99"/>
    <w:rsid w:val="00B00A68"/>
    <w:pPr>
      <w:numPr>
        <w:numId w:val="31"/>
      </w:numPr>
    </w:pPr>
  </w:style>
  <w:style w:type="numbering" w:customStyle="1" w:styleId="Style19">
    <w:name w:val="Style19"/>
    <w:uiPriority w:val="99"/>
    <w:rsid w:val="00B00A68"/>
    <w:pPr>
      <w:numPr>
        <w:numId w:val="32"/>
      </w:numPr>
    </w:pPr>
  </w:style>
  <w:style w:type="numbering" w:customStyle="1" w:styleId="Style20">
    <w:name w:val="Style20"/>
    <w:uiPriority w:val="99"/>
    <w:rsid w:val="00B00A68"/>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9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2011</Words>
  <Characters>1147</Characters>
  <Application>Microsoft Office Word</Application>
  <DocSecurity>0</DocSecurity>
  <Lines>9</Lines>
  <Paragraphs>6</Paragraphs>
  <ScaleCrop>false</ScaleCrop>
  <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2019-07-09T07:55:00Z</dcterms:created>
  <dcterms:modified xsi:type="dcterms:W3CDTF">2019-07-09T07:56:00Z</dcterms:modified>
</cp:coreProperties>
</file>